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84" w:rightChars="38" w:firstLine="562" w:firstLineChars="200"/>
        <w:jc w:val="both"/>
        <w:rPr>
          <w:rFonts w:ascii="仿宋" w:hAnsi="仿宋" w:eastAsia="仿宋"/>
          <w:b/>
          <w:sz w:val="28"/>
          <w:szCs w:val="28"/>
        </w:rPr>
      </w:pPr>
      <w:r>
        <w:rPr>
          <w:rFonts w:hint="eastAsia" w:ascii="仿宋" w:hAnsi="仿宋" w:eastAsia="仿宋"/>
          <w:b/>
          <w:sz w:val="28"/>
          <w:szCs w:val="28"/>
        </w:rPr>
        <w:t>编号：</w:t>
      </w:r>
    </w:p>
    <w:p>
      <w:pPr>
        <w:spacing w:line="360" w:lineRule="auto"/>
        <w:ind w:right="84" w:rightChars="38" w:firstLine="1044" w:firstLineChars="200"/>
        <w:jc w:val="both"/>
        <w:rPr>
          <w:rFonts w:ascii="仿宋" w:hAnsi="仿宋" w:eastAsia="仿宋"/>
          <w:b/>
          <w:sz w:val="52"/>
          <w:szCs w:val="52"/>
        </w:rPr>
      </w:pPr>
    </w:p>
    <w:p>
      <w:pPr>
        <w:spacing w:line="360" w:lineRule="auto"/>
        <w:ind w:right="84" w:rightChars="38" w:firstLine="1044" w:firstLineChars="200"/>
        <w:jc w:val="both"/>
        <w:rPr>
          <w:rFonts w:ascii="仿宋" w:hAnsi="仿宋" w:eastAsia="仿宋"/>
          <w:b/>
          <w:sz w:val="52"/>
          <w:szCs w:val="52"/>
        </w:rPr>
      </w:pPr>
    </w:p>
    <w:p>
      <w:pPr>
        <w:spacing w:line="360" w:lineRule="auto"/>
        <w:ind w:right="84" w:rightChars="38"/>
        <w:jc w:val="center"/>
        <w:rPr>
          <w:rFonts w:ascii="仿宋" w:hAnsi="仿宋" w:eastAsia="仿宋"/>
          <w:b/>
          <w:sz w:val="72"/>
          <w:szCs w:val="72"/>
        </w:rPr>
      </w:pPr>
      <w:r>
        <w:rPr>
          <w:rFonts w:hint="eastAsia" w:ascii="仿宋" w:hAnsi="仿宋" w:eastAsia="仿宋"/>
          <w:b/>
          <w:sz w:val="72"/>
          <w:szCs w:val="72"/>
        </w:rPr>
        <w:t>材料运输合同</w:t>
      </w:r>
    </w:p>
    <w:p>
      <w:pPr>
        <w:spacing w:line="360" w:lineRule="auto"/>
        <w:ind w:right="84" w:rightChars="38"/>
        <w:jc w:val="both"/>
        <w:rPr>
          <w:rFonts w:ascii="仿宋" w:hAnsi="仿宋" w:eastAsia="仿宋"/>
          <w:b/>
          <w:sz w:val="72"/>
          <w:szCs w:val="72"/>
        </w:rPr>
      </w:pPr>
    </w:p>
    <w:p>
      <w:pPr>
        <w:spacing w:line="360" w:lineRule="auto"/>
        <w:ind w:right="84" w:rightChars="38"/>
        <w:jc w:val="both"/>
        <w:rPr>
          <w:rFonts w:ascii="仿宋" w:hAnsi="仿宋" w:eastAsia="仿宋"/>
          <w:b/>
          <w:sz w:val="72"/>
          <w:szCs w:val="72"/>
        </w:rPr>
      </w:pPr>
    </w:p>
    <w:p>
      <w:pPr>
        <w:spacing w:line="432" w:lineRule="atLeast"/>
        <w:jc w:val="both"/>
        <w:rPr>
          <w:rFonts w:ascii="仿宋" w:hAnsi="仿宋" w:eastAsia="仿宋"/>
          <w:b/>
          <w:bCs/>
          <w:sz w:val="36"/>
        </w:rPr>
      </w:pPr>
    </w:p>
    <w:p>
      <w:pPr>
        <w:spacing w:line="432" w:lineRule="atLeast"/>
        <w:jc w:val="both"/>
        <w:rPr>
          <w:rFonts w:ascii="仿宋" w:hAnsi="仿宋" w:eastAsia="仿宋"/>
          <w:b/>
          <w:bCs/>
          <w:sz w:val="36"/>
        </w:rPr>
      </w:pPr>
    </w:p>
    <w:p>
      <w:pPr>
        <w:spacing w:line="432" w:lineRule="atLeast"/>
        <w:jc w:val="both"/>
        <w:rPr>
          <w:rFonts w:ascii="仿宋" w:hAnsi="仿宋" w:eastAsia="仿宋"/>
          <w:b/>
          <w:bCs/>
          <w:sz w:val="36"/>
        </w:rPr>
      </w:pPr>
    </w:p>
    <w:p>
      <w:pPr>
        <w:pStyle w:val="3"/>
        <w:jc w:val="both"/>
        <w:rPr>
          <w:rFonts w:ascii="仿宋" w:hAnsi="仿宋" w:eastAsia="仿宋"/>
          <w:b/>
          <w:bCs/>
          <w:sz w:val="28"/>
        </w:rPr>
      </w:pPr>
    </w:p>
    <w:p>
      <w:pPr>
        <w:spacing w:line="432" w:lineRule="atLeast"/>
        <w:rPr>
          <w:rFonts w:ascii="仿宋" w:hAnsi="仿宋" w:eastAsia="仿宋" w:cs="宋体"/>
          <w:b/>
          <w:sz w:val="32"/>
          <w:szCs w:val="32"/>
        </w:rPr>
      </w:pPr>
    </w:p>
    <w:p>
      <w:pPr>
        <w:spacing w:line="432" w:lineRule="atLeast"/>
        <w:rPr>
          <w:rFonts w:ascii="仿宋" w:hAnsi="仿宋" w:eastAsia="仿宋" w:cs="宋体"/>
          <w:b/>
          <w:sz w:val="32"/>
          <w:szCs w:val="32"/>
        </w:rPr>
      </w:pPr>
      <w:r>
        <w:rPr>
          <w:rFonts w:hint="eastAsia" w:ascii="仿宋" w:hAnsi="仿宋" w:eastAsia="仿宋" w:cs="宋体"/>
          <w:b/>
          <w:sz w:val="32"/>
          <w:szCs w:val="32"/>
        </w:rPr>
        <w:t>甲</w:t>
      </w:r>
      <w:r>
        <w:rPr>
          <w:rFonts w:ascii="仿宋" w:hAnsi="仿宋" w:eastAsia="仿宋" w:cs="宋体"/>
          <w:b/>
          <w:sz w:val="32"/>
          <w:szCs w:val="32"/>
        </w:rPr>
        <w:t xml:space="preserve">    </w:t>
      </w:r>
      <w:r>
        <w:rPr>
          <w:rFonts w:hint="eastAsia" w:ascii="仿宋" w:hAnsi="仿宋" w:eastAsia="仿宋" w:cs="宋体"/>
          <w:b/>
          <w:sz w:val="32"/>
          <w:szCs w:val="32"/>
        </w:rPr>
        <w:t>方：</w:t>
      </w:r>
      <w:r>
        <w:rPr>
          <w:rFonts w:ascii="仿宋" w:hAnsi="仿宋" w:eastAsia="仿宋" w:cs="宋体"/>
          <w:b/>
          <w:spacing w:val="16"/>
          <w:sz w:val="32"/>
          <w:szCs w:val="32"/>
          <w:u w:val="single"/>
        </w:rPr>
        <w:t xml:space="preserve">   </w:t>
      </w:r>
      <w:r>
        <w:rPr>
          <w:rFonts w:hint="eastAsia" w:ascii="仿宋" w:hAnsi="仿宋" w:eastAsia="仿宋" w:cs="宋体"/>
          <w:b/>
          <w:spacing w:val="16"/>
          <w:sz w:val="32"/>
          <w:szCs w:val="32"/>
          <w:u w:val="single"/>
        </w:rPr>
        <w:t>郑州市路通公路建设有限公司</w:t>
      </w:r>
      <w:r>
        <w:rPr>
          <w:rFonts w:ascii="仿宋" w:hAnsi="仿宋" w:eastAsia="仿宋" w:cs="宋体"/>
          <w:b/>
          <w:spacing w:val="16"/>
          <w:sz w:val="32"/>
          <w:szCs w:val="32"/>
          <w:u w:val="single"/>
        </w:rPr>
        <w:t xml:space="preserve"> </w:t>
      </w:r>
    </w:p>
    <w:p>
      <w:pPr>
        <w:keepNext w:val="0"/>
        <w:keepLines w:val="0"/>
        <w:pageBreakBefore w:val="0"/>
        <w:widowControl/>
        <w:kinsoku/>
        <w:wordWrap w:val="0"/>
        <w:overflowPunct/>
        <w:topLinePunct/>
        <w:autoSpaceDE/>
        <w:autoSpaceDN/>
        <w:bidi w:val="0"/>
        <w:adjustRightInd w:val="0"/>
        <w:snapToGrid w:val="0"/>
        <w:spacing w:line="432" w:lineRule="atLeast"/>
        <w:textAlignment w:val="auto"/>
        <w:rPr>
          <w:rFonts w:ascii="仿宋" w:hAnsi="仿宋" w:eastAsia="仿宋" w:cs="宋体"/>
          <w:b/>
          <w:sz w:val="32"/>
          <w:szCs w:val="32"/>
          <w:u w:val="single"/>
        </w:rPr>
      </w:pPr>
      <w:r>
        <w:rPr>
          <w:rFonts w:hint="eastAsia" w:ascii="仿宋" w:hAnsi="仿宋" w:eastAsia="仿宋" w:cs="宋体"/>
          <w:b/>
          <w:sz w:val="32"/>
          <w:szCs w:val="32"/>
        </w:rPr>
        <w:t>乙</w:t>
      </w:r>
      <w:r>
        <w:rPr>
          <w:rFonts w:ascii="仿宋" w:hAnsi="仿宋" w:eastAsia="仿宋" w:cs="宋体"/>
          <w:b/>
          <w:sz w:val="32"/>
          <w:szCs w:val="32"/>
        </w:rPr>
        <w:t xml:space="preserve">    </w:t>
      </w:r>
      <w:r>
        <w:rPr>
          <w:rFonts w:hint="eastAsia" w:ascii="仿宋" w:hAnsi="仿宋" w:eastAsia="仿宋" w:cs="宋体"/>
          <w:b/>
          <w:sz w:val="32"/>
          <w:szCs w:val="32"/>
        </w:rPr>
        <w:t>方：</w:t>
      </w:r>
      <w:r>
        <w:rPr>
          <w:rFonts w:hint="eastAsia" w:ascii="仿宋" w:hAnsi="仿宋" w:eastAsia="仿宋" w:cs="宋体"/>
          <w:b/>
          <w:sz w:val="32"/>
          <w:szCs w:val="32"/>
          <w:u w:val="single"/>
          <w:lang w:val="en-US" w:eastAsia="zh-CN"/>
        </w:rPr>
        <w:t xml:space="preserve">                              </w:t>
      </w:r>
      <w:r>
        <w:rPr>
          <w:rFonts w:ascii="仿宋" w:hAnsi="仿宋" w:eastAsia="仿宋" w:cs="宋体"/>
          <w:b/>
          <w:sz w:val="32"/>
          <w:szCs w:val="32"/>
          <w:u w:val="single"/>
        </w:rPr>
        <w:t xml:space="preserve">  </w:t>
      </w:r>
    </w:p>
    <w:p>
      <w:pPr>
        <w:spacing w:line="432" w:lineRule="atLeast"/>
        <w:rPr>
          <w:rFonts w:ascii="仿宋" w:hAnsi="仿宋" w:eastAsia="仿宋" w:cs="宋体"/>
          <w:b/>
          <w:sz w:val="32"/>
          <w:szCs w:val="32"/>
        </w:rPr>
      </w:pPr>
      <w:r>
        <w:rPr>
          <w:rFonts w:hint="eastAsia" w:ascii="仿宋" w:hAnsi="仿宋" w:eastAsia="仿宋" w:cs="宋体"/>
          <w:b/>
          <w:sz w:val="32"/>
          <w:szCs w:val="32"/>
        </w:rPr>
        <w:t>签订日期：</w:t>
      </w:r>
      <w:r>
        <w:rPr>
          <w:rFonts w:ascii="仿宋" w:hAnsi="仿宋" w:eastAsia="仿宋" w:cs="宋体"/>
          <w:b/>
          <w:sz w:val="32"/>
          <w:szCs w:val="32"/>
          <w:u w:val="single"/>
        </w:rPr>
        <w:t xml:space="preserve">           </w:t>
      </w:r>
      <w:r>
        <w:rPr>
          <w:rFonts w:hint="eastAsia" w:ascii="仿宋" w:hAnsi="仿宋" w:eastAsia="仿宋" w:cs="宋体"/>
          <w:b/>
          <w:spacing w:val="16"/>
          <w:sz w:val="32"/>
          <w:szCs w:val="32"/>
        </w:rPr>
        <w:t>年</w:t>
      </w:r>
      <w:r>
        <w:rPr>
          <w:rFonts w:ascii="仿宋" w:hAnsi="仿宋" w:eastAsia="仿宋" w:cs="宋体"/>
          <w:b/>
          <w:spacing w:val="16"/>
          <w:sz w:val="32"/>
          <w:szCs w:val="32"/>
          <w:u w:val="single"/>
        </w:rPr>
        <w:t xml:space="preserve">       </w:t>
      </w:r>
      <w:r>
        <w:rPr>
          <w:rFonts w:hint="eastAsia" w:ascii="仿宋" w:hAnsi="仿宋" w:eastAsia="仿宋" w:cs="宋体"/>
          <w:b/>
          <w:spacing w:val="16"/>
          <w:sz w:val="32"/>
          <w:szCs w:val="32"/>
        </w:rPr>
        <w:t>月</w:t>
      </w:r>
      <w:r>
        <w:rPr>
          <w:rFonts w:ascii="仿宋" w:hAnsi="仿宋" w:eastAsia="仿宋" w:cs="宋体"/>
          <w:b/>
          <w:spacing w:val="16"/>
          <w:sz w:val="32"/>
          <w:szCs w:val="32"/>
          <w:u w:val="single"/>
        </w:rPr>
        <w:t xml:space="preserve">       </w:t>
      </w:r>
      <w:r>
        <w:rPr>
          <w:rFonts w:hint="eastAsia" w:ascii="仿宋" w:hAnsi="仿宋" w:eastAsia="仿宋" w:cs="宋体"/>
          <w:b/>
          <w:spacing w:val="16"/>
          <w:sz w:val="32"/>
          <w:szCs w:val="32"/>
        </w:rPr>
        <w:t>日</w:t>
      </w:r>
    </w:p>
    <w:p>
      <w:pPr>
        <w:adjustRightInd/>
        <w:snapToGrid/>
        <w:spacing w:line="360" w:lineRule="auto"/>
        <w:ind w:right="84" w:rightChars="38"/>
        <w:jc w:val="center"/>
        <w:rPr>
          <w:sz w:val="36"/>
          <w:szCs w:val="36"/>
        </w:rPr>
      </w:pPr>
      <w:r>
        <w:rPr>
          <w:sz w:val="36"/>
          <w:szCs w:val="36"/>
        </w:rPr>
        <w:br w:type="page"/>
      </w:r>
      <w:r>
        <w:rPr>
          <w:rFonts w:hint="eastAsia" w:ascii="仿宋" w:hAnsi="仿宋" w:eastAsia="仿宋"/>
          <w:b/>
          <w:sz w:val="44"/>
          <w:szCs w:val="44"/>
        </w:rPr>
        <w:t>材料运输合同</w:t>
      </w:r>
    </w:p>
    <w:p>
      <w:pPr>
        <w:wordWrap w:val="0"/>
        <w:rPr>
          <w:rFonts w:hint="default" w:ascii="仿宋" w:hAnsi="仿宋" w:eastAsia="仿宋" w:cs="宋体"/>
          <w:b/>
          <w:sz w:val="32"/>
          <w:szCs w:val="32"/>
          <w:u w:val="single"/>
          <w:lang w:val="en-US" w:eastAsia="zh-CN"/>
        </w:rPr>
      </w:pPr>
      <w:r>
        <w:rPr>
          <w:rFonts w:hint="eastAsia" w:ascii="仿宋" w:hAnsi="仿宋" w:eastAsia="仿宋"/>
          <w:b/>
          <w:sz w:val="28"/>
          <w:szCs w:val="28"/>
        </w:rPr>
        <w:t>项目名称：</w:t>
      </w:r>
      <w:r>
        <w:rPr>
          <w:rFonts w:hint="eastAsia" w:ascii="仿宋" w:hAnsi="仿宋" w:eastAsia="仿宋"/>
          <w:b/>
          <w:sz w:val="28"/>
          <w:szCs w:val="28"/>
          <w:u w:val="single"/>
          <w:lang w:val="en-US" w:eastAsia="zh-CN"/>
        </w:rPr>
        <w:t xml:space="preserve">                               </w:t>
      </w:r>
    </w:p>
    <w:p>
      <w:pPr>
        <w:pStyle w:val="6"/>
        <w:widowControl/>
        <w:spacing w:line="360" w:lineRule="auto"/>
        <w:jc w:val="both"/>
        <w:rPr>
          <w:rFonts w:ascii="仿宋" w:hAnsi="仿宋" w:eastAsia="仿宋" w:cs="仿宋"/>
          <w:b/>
          <w:sz w:val="28"/>
          <w:szCs w:val="28"/>
          <w:u w:val="single"/>
        </w:rPr>
      </w:pPr>
      <w:r>
        <w:rPr>
          <w:rFonts w:hint="eastAsia" w:ascii="仿宋" w:hAnsi="仿宋" w:eastAsia="仿宋" w:cs="仿宋"/>
          <w:b/>
          <w:sz w:val="28"/>
          <w:szCs w:val="28"/>
        </w:rPr>
        <w:t>甲方（托运方）：</w:t>
      </w:r>
      <w:r>
        <w:rPr>
          <w:rFonts w:hint="eastAsia" w:ascii="仿宋" w:hAnsi="仿宋" w:eastAsia="仿宋" w:cs="仿宋"/>
          <w:b/>
          <w:sz w:val="28"/>
          <w:szCs w:val="28"/>
          <w:u w:val="single"/>
        </w:rPr>
        <w:t>郑州市路通公路建设有限公司</w:t>
      </w:r>
    </w:p>
    <w:p>
      <w:pPr>
        <w:pStyle w:val="6"/>
        <w:widowControl/>
        <w:wordWrap w:val="0"/>
        <w:spacing w:line="360" w:lineRule="auto"/>
        <w:jc w:val="both"/>
        <w:rPr>
          <w:rFonts w:hint="default" w:ascii="仿宋" w:hAnsi="仿宋" w:eastAsia="仿宋" w:cs="仿宋"/>
          <w:sz w:val="28"/>
          <w:szCs w:val="28"/>
          <w:u w:val="single"/>
          <w:lang w:val="en-US" w:eastAsia="zh-CN"/>
        </w:rPr>
      </w:pPr>
      <w:r>
        <w:rPr>
          <w:rFonts w:hint="eastAsia" w:ascii="仿宋" w:hAnsi="仿宋" w:eastAsia="仿宋" w:cs="仿宋"/>
          <w:b/>
          <w:sz w:val="28"/>
          <w:szCs w:val="28"/>
        </w:rPr>
        <w:t>乙方（承运方）：</w:t>
      </w:r>
      <w:r>
        <w:rPr>
          <w:rFonts w:hint="eastAsia" w:ascii="仿宋" w:hAnsi="仿宋" w:eastAsia="仿宋" w:cs="仿宋"/>
          <w:b/>
          <w:sz w:val="28"/>
          <w:szCs w:val="28"/>
          <w:u w:val="single"/>
          <w:lang w:val="en-US" w:eastAsia="zh-CN"/>
        </w:rPr>
        <w:t xml:space="preserve">                         </w:t>
      </w:r>
    </w:p>
    <w:p>
      <w:pPr>
        <w:pStyle w:val="6"/>
        <w:widowControl/>
        <w:spacing w:line="360" w:lineRule="auto"/>
        <w:jc w:val="both"/>
        <w:rPr>
          <w:rFonts w:hint="default" w:ascii="仿宋" w:hAnsi="仿宋" w:eastAsia="仿宋" w:cs="仿宋"/>
          <w:sz w:val="28"/>
          <w:szCs w:val="28"/>
          <w:u w:val="single"/>
          <w:lang w:val="en-US" w:eastAsia="zh-CN"/>
        </w:rPr>
      </w:pPr>
      <w:r>
        <w:rPr>
          <w:rFonts w:hint="eastAsia" w:ascii="仿宋" w:hAnsi="仿宋" w:eastAsia="仿宋" w:cs="仿宋"/>
          <w:sz w:val="28"/>
          <w:szCs w:val="28"/>
        </w:rPr>
        <w:t>地址：</w:t>
      </w:r>
      <w:r>
        <w:rPr>
          <w:rFonts w:hint="eastAsia" w:ascii="仿宋" w:hAnsi="仿宋" w:eastAsia="仿宋" w:cs="仿宋"/>
          <w:sz w:val="28"/>
          <w:szCs w:val="28"/>
          <w:u w:val="single"/>
          <w:lang w:val="en-US" w:eastAsia="zh-CN"/>
        </w:rPr>
        <w:t xml:space="preserve">                                   </w:t>
      </w:r>
    </w:p>
    <w:p>
      <w:pPr>
        <w:pStyle w:val="6"/>
        <w:widowControl/>
        <w:spacing w:line="360" w:lineRule="auto"/>
        <w:jc w:val="both"/>
        <w:rPr>
          <w:rFonts w:hint="default" w:ascii="仿宋" w:hAnsi="仿宋" w:eastAsia="仿宋" w:cs="仿宋"/>
          <w:sz w:val="28"/>
          <w:szCs w:val="28"/>
          <w:u w:val="single"/>
          <w:lang w:val="en-US" w:eastAsia="zh-CN"/>
        </w:rPr>
      </w:pPr>
      <w:r>
        <w:rPr>
          <w:rFonts w:hint="eastAsia" w:ascii="仿宋" w:hAnsi="仿宋" w:eastAsia="仿宋" w:cs="仿宋"/>
          <w:sz w:val="28"/>
          <w:szCs w:val="28"/>
        </w:rPr>
        <w:t>联系方式：</w:t>
      </w:r>
      <w:r>
        <w:rPr>
          <w:rFonts w:hint="eastAsia" w:ascii="仿宋" w:hAnsi="仿宋" w:eastAsia="仿宋" w:cs="仿宋"/>
          <w:sz w:val="28"/>
          <w:szCs w:val="28"/>
          <w:u w:val="single"/>
          <w:lang w:val="en-US" w:eastAsia="zh-CN"/>
        </w:rPr>
        <w:t xml:space="preserve">                               </w:t>
      </w:r>
    </w:p>
    <w:p>
      <w:pPr>
        <w:spacing w:line="360" w:lineRule="auto"/>
        <w:ind w:right="84" w:rightChars="38" w:firstLine="560" w:firstLineChars="200"/>
        <w:jc w:val="both"/>
        <w:rPr>
          <w:rFonts w:ascii="仿宋" w:hAnsi="仿宋" w:eastAsia="仿宋"/>
          <w:color w:val="0000FF"/>
          <w:sz w:val="28"/>
          <w:szCs w:val="28"/>
        </w:rPr>
      </w:pPr>
      <w:r>
        <w:rPr>
          <w:rFonts w:hint="eastAsia" w:ascii="仿宋" w:hAnsi="仿宋" w:eastAsia="仿宋"/>
          <w:color w:val="0000FF"/>
          <w:sz w:val="28"/>
          <w:szCs w:val="28"/>
        </w:rPr>
        <w:t>根据《中华人民共和国民法典》及其他相关法律规定，遵循平等、自愿、公平和诚实信用的原则，甲乙双方就材料运输等事宜达成一致意见，订立本合同，以供双方共同遵守执行：</w:t>
      </w:r>
    </w:p>
    <w:p>
      <w:pPr>
        <w:spacing w:line="360" w:lineRule="auto"/>
        <w:ind w:right="84" w:rightChars="38" w:firstLine="562" w:firstLineChars="200"/>
        <w:jc w:val="both"/>
        <w:rPr>
          <w:rFonts w:ascii="仿宋" w:hAnsi="仿宋" w:eastAsia="仿宋"/>
          <w:sz w:val="28"/>
          <w:szCs w:val="28"/>
        </w:rPr>
      </w:pPr>
      <w:r>
        <w:rPr>
          <w:rFonts w:hint="eastAsia" w:ascii="仿宋" w:hAnsi="仿宋" w:eastAsia="仿宋"/>
          <w:b/>
          <w:sz w:val="28"/>
          <w:szCs w:val="28"/>
        </w:rPr>
        <w:t>一、运输单价</w:t>
      </w:r>
      <w:r>
        <w:rPr>
          <w:rFonts w:hint="eastAsia" w:ascii="仿宋" w:hAnsi="仿宋" w:eastAsia="仿宋"/>
          <w:b/>
          <w:color w:val="0000FF"/>
          <w:sz w:val="28"/>
          <w:szCs w:val="28"/>
        </w:rPr>
        <w:t>：</w:t>
      </w:r>
      <w:r>
        <w:rPr>
          <w:rFonts w:ascii="仿宋" w:hAnsi="仿宋" w:eastAsia="仿宋"/>
          <w:b/>
          <w:color w:val="0000FF"/>
          <w:sz w:val="28"/>
          <w:szCs w:val="28"/>
          <w:u w:val="single"/>
        </w:rPr>
        <w:t xml:space="preserve">      </w:t>
      </w:r>
      <w:r>
        <w:rPr>
          <w:rFonts w:hint="eastAsia" w:ascii="仿宋" w:hAnsi="仿宋" w:eastAsia="仿宋"/>
          <w:color w:val="0000FF"/>
          <w:sz w:val="28"/>
          <w:szCs w:val="28"/>
        </w:rPr>
        <w:t>的运输价格按</w:t>
      </w:r>
      <w:r>
        <w:rPr>
          <w:rFonts w:ascii="仿宋" w:hAnsi="仿宋" w:eastAsia="仿宋"/>
          <w:color w:val="0000FF"/>
          <w:sz w:val="28"/>
          <w:szCs w:val="28"/>
          <w:u w:val="single"/>
        </w:rPr>
        <w:t xml:space="preserve">     </w:t>
      </w:r>
      <w:r>
        <w:rPr>
          <w:rFonts w:hint="eastAsia" w:ascii="仿宋" w:hAnsi="仿宋" w:eastAsia="仿宋"/>
          <w:color w:val="0000FF"/>
          <w:sz w:val="28"/>
          <w:szCs w:val="28"/>
        </w:rPr>
        <w:t>计算，</w:t>
      </w:r>
      <w:r>
        <w:rPr>
          <w:rFonts w:hint="eastAsia" w:ascii="仿宋" w:hAnsi="仿宋" w:eastAsia="仿宋"/>
          <w:sz w:val="28"/>
          <w:szCs w:val="28"/>
        </w:rPr>
        <w:t>运距按实际运输里程，由甲乙双方共同确定。</w:t>
      </w:r>
    </w:p>
    <w:p>
      <w:pPr>
        <w:pStyle w:val="2"/>
        <w:shd w:val="clear" w:color="auto" w:fill="FFFFFF"/>
        <w:spacing w:beforeAutospacing="0" w:after="105" w:afterAutospacing="0" w:line="294" w:lineRule="atLeast"/>
        <w:rPr>
          <w:rFonts w:ascii="仿宋" w:hAnsi="仿宋" w:eastAsia="仿宋"/>
          <w:b w:val="0"/>
          <w:sz w:val="28"/>
          <w:szCs w:val="28"/>
        </w:rPr>
      </w:pPr>
      <w:r>
        <w:rPr>
          <w:rFonts w:ascii="仿宋" w:hAnsi="仿宋" w:eastAsia="仿宋"/>
          <w:b w:val="0"/>
          <w:sz w:val="28"/>
          <w:szCs w:val="28"/>
        </w:rPr>
        <w:t>1</w:t>
      </w:r>
      <w:r>
        <w:rPr>
          <w:rFonts w:hint="eastAsia" w:ascii="仿宋" w:hAnsi="仿宋" w:eastAsia="仿宋"/>
          <w:b w:val="0"/>
          <w:sz w:val="28"/>
          <w:szCs w:val="28"/>
        </w:rPr>
        <w:t>、</w:t>
      </w:r>
      <w:r>
        <w:rPr>
          <w:rFonts w:hint="eastAsia" w:ascii="仿宋" w:hAnsi="仿宋" w:eastAsia="仿宋"/>
          <w:b w:val="0"/>
        </w:rPr>
        <w:t>托运货物名称、规格、数量</w:t>
      </w:r>
      <w:r>
        <w:rPr>
          <w:rFonts w:hint="eastAsia" w:ascii="仿宋" w:hAnsi="仿宋" w:eastAsia="仿宋"/>
          <w:b w:val="0"/>
          <w:color w:val="0000FF"/>
        </w:rPr>
        <w:t>、单价</w:t>
      </w:r>
    </w:p>
    <w:tbl>
      <w:tblPr>
        <w:tblStyle w:val="8"/>
        <w:tblW w:w="8336" w:type="dxa"/>
        <w:tblInd w:w="0" w:type="dxa"/>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autofit"/>
        <w:tblCellMar>
          <w:top w:w="15" w:type="dxa"/>
          <w:left w:w="15" w:type="dxa"/>
          <w:bottom w:w="15" w:type="dxa"/>
          <w:right w:w="15" w:type="dxa"/>
        </w:tblCellMar>
      </w:tblPr>
      <w:tblGrid>
        <w:gridCol w:w="866"/>
        <w:gridCol w:w="1826"/>
        <w:gridCol w:w="1620"/>
        <w:gridCol w:w="1093"/>
        <w:gridCol w:w="1492"/>
        <w:gridCol w:w="1439"/>
      </w:tblGrid>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15" w:type="dxa"/>
            <w:left w:w="15" w:type="dxa"/>
            <w:bottom w:w="15" w:type="dxa"/>
            <w:right w:w="15" w:type="dxa"/>
          </w:tblCellMar>
        </w:tblPrEx>
        <w:trPr>
          <w:trHeight w:val="880" w:hRule="atLeast"/>
        </w:trPr>
        <w:tc>
          <w:tcPr>
            <w:tcW w:w="866" w:type="dxa"/>
            <w:tcBorders>
              <w:top w:val="single" w:color="000000" w:sz="8" w:space="0"/>
              <w:bottom w:val="single" w:color="000000" w:sz="8" w:space="0"/>
              <w:right w:val="single" w:color="000000" w:sz="8" w:space="0"/>
            </w:tcBorders>
            <w:shd w:val="clear" w:color="auto" w:fill="FFFFFF"/>
            <w:vAlign w:val="center"/>
          </w:tcPr>
          <w:p>
            <w:pPr>
              <w:pStyle w:val="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105" w:afterAutospacing="0" w:line="294" w:lineRule="atLeast"/>
              <w:jc w:val="center"/>
              <w:rPr>
                <w:rFonts w:ascii="仿宋" w:hAnsi="仿宋" w:eastAsia="仿宋"/>
                <w:sz w:val="28"/>
                <w:szCs w:val="28"/>
              </w:rPr>
            </w:pPr>
            <w:r>
              <w:rPr>
                <w:rFonts w:hint="eastAsia" w:ascii="仿宋" w:hAnsi="仿宋" w:eastAsia="仿宋"/>
                <w:sz w:val="28"/>
                <w:szCs w:val="28"/>
              </w:rPr>
              <w:t>编号</w:t>
            </w:r>
          </w:p>
        </w:tc>
        <w:tc>
          <w:tcPr>
            <w:tcW w:w="182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105" w:afterAutospacing="0" w:line="294" w:lineRule="atLeast"/>
              <w:jc w:val="center"/>
              <w:rPr>
                <w:rFonts w:ascii="仿宋" w:hAnsi="仿宋" w:eastAsia="仿宋"/>
                <w:sz w:val="28"/>
                <w:szCs w:val="28"/>
              </w:rPr>
            </w:pPr>
            <w:r>
              <w:rPr>
                <w:rFonts w:hint="eastAsia" w:ascii="仿宋" w:hAnsi="仿宋" w:eastAsia="仿宋"/>
                <w:sz w:val="28"/>
                <w:szCs w:val="28"/>
              </w:rPr>
              <w:t>名称</w:t>
            </w:r>
          </w:p>
        </w:tc>
        <w:tc>
          <w:tcPr>
            <w:tcW w:w="1620"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105" w:afterAutospacing="0" w:line="294" w:lineRule="atLeast"/>
              <w:jc w:val="center"/>
              <w:rPr>
                <w:rFonts w:ascii="仿宋" w:hAnsi="仿宋" w:eastAsia="仿宋"/>
                <w:sz w:val="28"/>
                <w:szCs w:val="28"/>
              </w:rPr>
            </w:pPr>
            <w:r>
              <w:rPr>
                <w:rFonts w:hint="eastAsia" w:ascii="仿宋" w:hAnsi="仿宋" w:eastAsia="仿宋"/>
                <w:sz w:val="28"/>
                <w:szCs w:val="28"/>
              </w:rPr>
              <w:t>规格</w:t>
            </w:r>
          </w:p>
        </w:tc>
        <w:tc>
          <w:tcPr>
            <w:tcW w:w="1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105" w:afterAutospacing="0" w:line="294" w:lineRule="atLeast"/>
              <w:jc w:val="center"/>
              <w:rPr>
                <w:rFonts w:ascii="仿宋" w:hAnsi="仿宋" w:eastAsia="仿宋"/>
                <w:sz w:val="28"/>
                <w:szCs w:val="28"/>
              </w:rPr>
            </w:pPr>
            <w:r>
              <w:rPr>
                <w:rFonts w:hint="eastAsia" w:ascii="仿宋" w:hAnsi="仿宋" w:eastAsia="仿宋"/>
                <w:sz w:val="28"/>
                <w:szCs w:val="28"/>
              </w:rPr>
              <w:t>数量</w:t>
            </w:r>
          </w:p>
        </w:tc>
        <w:tc>
          <w:tcPr>
            <w:tcW w:w="14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105" w:afterAutospacing="0" w:line="294" w:lineRule="atLeast"/>
              <w:jc w:val="center"/>
              <w:rPr>
                <w:rFonts w:ascii="仿宋" w:hAnsi="仿宋" w:eastAsia="仿宋"/>
                <w:sz w:val="28"/>
                <w:szCs w:val="28"/>
              </w:rPr>
            </w:pPr>
            <w:r>
              <w:rPr>
                <w:rFonts w:hint="eastAsia" w:ascii="仿宋" w:hAnsi="仿宋" w:eastAsia="仿宋"/>
                <w:sz w:val="28"/>
                <w:szCs w:val="28"/>
              </w:rPr>
              <w:t>单价</w:t>
            </w:r>
          </w:p>
        </w:tc>
        <w:tc>
          <w:tcPr>
            <w:tcW w:w="1439" w:type="dxa"/>
            <w:tcBorders>
              <w:top w:val="single" w:color="000000" w:sz="8" w:space="0"/>
              <w:left w:val="single" w:color="000000" w:sz="8" w:space="0"/>
              <w:bottom w:val="single" w:color="000000" w:sz="8" w:space="0"/>
            </w:tcBorders>
            <w:shd w:val="clear" w:color="auto" w:fill="FFFFFF"/>
            <w:vAlign w:val="center"/>
          </w:tcPr>
          <w:p>
            <w:pPr>
              <w:pStyle w:val="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105" w:afterAutospacing="0" w:line="294" w:lineRule="atLeast"/>
              <w:jc w:val="center"/>
              <w:rPr>
                <w:rFonts w:ascii="仿宋" w:hAnsi="仿宋" w:eastAsia="仿宋"/>
                <w:sz w:val="28"/>
                <w:szCs w:val="28"/>
              </w:rPr>
            </w:pPr>
            <w:r>
              <w:rPr>
                <w:rFonts w:hint="eastAsia" w:ascii="仿宋" w:hAnsi="仿宋" w:eastAsia="仿宋"/>
                <w:sz w:val="28"/>
                <w:szCs w:val="28"/>
              </w:rPr>
              <w:t>备注</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15" w:type="dxa"/>
            <w:left w:w="15" w:type="dxa"/>
            <w:bottom w:w="15" w:type="dxa"/>
            <w:right w:w="15" w:type="dxa"/>
          </w:tblCellMar>
        </w:tblPrEx>
        <w:trPr>
          <w:trHeight w:val="883" w:hRule="atLeast"/>
        </w:trPr>
        <w:tc>
          <w:tcPr>
            <w:tcW w:w="866" w:type="dxa"/>
            <w:tcBorders>
              <w:top w:val="single" w:color="000000" w:sz="8" w:space="0"/>
              <w:bottom w:val="single" w:color="000000" w:sz="8" w:space="0"/>
              <w:right w:val="single" w:color="000000" w:sz="8" w:space="0"/>
            </w:tcBorders>
            <w:shd w:val="clear" w:color="auto" w:fill="FFFFFF"/>
            <w:vAlign w:val="center"/>
          </w:tcPr>
          <w:p>
            <w:pPr>
              <w:pStyle w:val="7"/>
              <w:spacing w:beforeAutospacing="0" w:after="105" w:afterAutospacing="0" w:line="294" w:lineRule="atLeast"/>
              <w:jc w:val="center"/>
              <w:rPr>
                <w:rFonts w:ascii="仿宋" w:hAnsi="仿宋" w:eastAsia="仿宋"/>
                <w:sz w:val="28"/>
                <w:szCs w:val="28"/>
              </w:rPr>
            </w:pPr>
            <w:r>
              <w:rPr>
                <w:rFonts w:ascii="仿宋" w:hAnsi="仿宋" w:eastAsia="仿宋"/>
                <w:sz w:val="28"/>
                <w:szCs w:val="28"/>
              </w:rPr>
              <w:t>1</w:t>
            </w:r>
          </w:p>
        </w:tc>
        <w:tc>
          <w:tcPr>
            <w:tcW w:w="182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7"/>
              <w:spacing w:beforeAutospacing="0" w:after="105" w:afterAutospacing="0" w:line="294" w:lineRule="atLeast"/>
              <w:jc w:val="center"/>
              <w:rPr>
                <w:rFonts w:ascii="仿宋" w:hAnsi="仿宋" w:eastAsia="仿宋"/>
                <w:sz w:val="28"/>
                <w:szCs w:val="28"/>
              </w:rPr>
            </w:pPr>
          </w:p>
        </w:tc>
        <w:tc>
          <w:tcPr>
            <w:tcW w:w="1620"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7"/>
              <w:spacing w:beforeAutospacing="0" w:after="105" w:afterAutospacing="0" w:line="294" w:lineRule="atLeast"/>
              <w:jc w:val="center"/>
              <w:rPr>
                <w:rFonts w:ascii="仿宋" w:hAnsi="仿宋" w:eastAsia="仿宋"/>
                <w:sz w:val="28"/>
                <w:szCs w:val="28"/>
              </w:rPr>
            </w:pPr>
          </w:p>
        </w:tc>
        <w:tc>
          <w:tcPr>
            <w:tcW w:w="1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7"/>
              <w:spacing w:beforeAutospacing="0" w:after="105" w:afterAutospacing="0" w:line="294" w:lineRule="atLeast"/>
              <w:jc w:val="center"/>
              <w:rPr>
                <w:rFonts w:ascii="仿宋" w:hAnsi="仿宋" w:eastAsia="仿宋"/>
                <w:sz w:val="28"/>
                <w:szCs w:val="28"/>
              </w:rPr>
            </w:pPr>
          </w:p>
        </w:tc>
        <w:tc>
          <w:tcPr>
            <w:tcW w:w="14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7"/>
              <w:spacing w:beforeAutospacing="0" w:after="105" w:afterAutospacing="0" w:line="294" w:lineRule="atLeast"/>
              <w:jc w:val="center"/>
              <w:rPr>
                <w:rFonts w:ascii="仿宋" w:hAnsi="仿宋" w:eastAsia="仿宋"/>
                <w:sz w:val="28"/>
                <w:szCs w:val="28"/>
              </w:rPr>
            </w:pPr>
          </w:p>
        </w:tc>
        <w:tc>
          <w:tcPr>
            <w:tcW w:w="1439" w:type="dxa"/>
            <w:tcBorders>
              <w:top w:val="single" w:color="000000" w:sz="8" w:space="0"/>
              <w:left w:val="single" w:color="000000" w:sz="8" w:space="0"/>
              <w:bottom w:val="single" w:color="000000" w:sz="8" w:space="0"/>
            </w:tcBorders>
            <w:shd w:val="clear" w:color="auto" w:fill="FFFFFF"/>
            <w:vAlign w:val="center"/>
          </w:tcPr>
          <w:p>
            <w:pPr>
              <w:pStyle w:val="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105" w:afterAutospacing="0" w:line="294" w:lineRule="atLeast"/>
              <w:jc w:val="center"/>
              <w:rPr>
                <w:rFonts w:ascii="仿宋" w:hAnsi="仿宋" w:eastAsia="仿宋"/>
                <w:sz w:val="28"/>
                <w:szCs w:val="28"/>
              </w:rPr>
            </w:pP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15" w:type="dxa"/>
            <w:left w:w="15" w:type="dxa"/>
            <w:bottom w:w="15" w:type="dxa"/>
            <w:right w:w="15" w:type="dxa"/>
          </w:tblCellMar>
        </w:tblPrEx>
        <w:trPr>
          <w:trHeight w:val="1117" w:hRule="atLeast"/>
        </w:trPr>
        <w:tc>
          <w:tcPr>
            <w:tcW w:w="866" w:type="dxa"/>
            <w:tcBorders>
              <w:top w:val="single" w:color="000000" w:sz="8" w:space="0"/>
              <w:bottom w:val="single" w:color="000000" w:sz="8" w:space="0"/>
              <w:right w:val="single" w:color="000000" w:sz="8" w:space="0"/>
            </w:tcBorders>
            <w:shd w:val="clear" w:color="auto" w:fill="FFFFFF"/>
            <w:vAlign w:val="center"/>
          </w:tcPr>
          <w:p>
            <w:pPr>
              <w:pStyle w:val="7"/>
              <w:spacing w:beforeAutospacing="0" w:after="105" w:afterAutospacing="0" w:line="294" w:lineRule="atLeast"/>
              <w:jc w:val="center"/>
              <w:rPr>
                <w:rFonts w:ascii="仿宋" w:hAnsi="仿宋" w:eastAsia="仿宋"/>
                <w:sz w:val="28"/>
                <w:szCs w:val="28"/>
              </w:rPr>
            </w:pPr>
            <w:r>
              <w:rPr>
                <w:rFonts w:ascii="仿宋" w:hAnsi="仿宋" w:eastAsia="仿宋"/>
                <w:sz w:val="28"/>
                <w:szCs w:val="28"/>
              </w:rPr>
              <w:t>2</w:t>
            </w:r>
          </w:p>
        </w:tc>
        <w:tc>
          <w:tcPr>
            <w:tcW w:w="182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7"/>
              <w:spacing w:beforeAutospacing="0" w:after="105" w:afterAutospacing="0" w:line="294" w:lineRule="atLeast"/>
              <w:jc w:val="center"/>
              <w:rPr>
                <w:rFonts w:ascii="仿宋" w:hAnsi="仿宋" w:eastAsia="仿宋"/>
                <w:sz w:val="28"/>
                <w:szCs w:val="28"/>
              </w:rPr>
            </w:pPr>
          </w:p>
        </w:tc>
        <w:tc>
          <w:tcPr>
            <w:tcW w:w="1620"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7"/>
              <w:spacing w:beforeAutospacing="0" w:after="105" w:afterAutospacing="0" w:line="294" w:lineRule="atLeast"/>
              <w:jc w:val="center"/>
              <w:rPr>
                <w:rFonts w:ascii="仿宋" w:hAnsi="仿宋" w:eastAsia="仿宋"/>
                <w:sz w:val="28"/>
                <w:szCs w:val="28"/>
              </w:rPr>
            </w:pPr>
          </w:p>
        </w:tc>
        <w:tc>
          <w:tcPr>
            <w:tcW w:w="1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7"/>
              <w:spacing w:beforeAutospacing="0" w:after="105" w:afterAutospacing="0" w:line="294" w:lineRule="atLeast"/>
              <w:jc w:val="center"/>
              <w:rPr>
                <w:rFonts w:ascii="仿宋" w:hAnsi="仿宋" w:eastAsia="仿宋"/>
                <w:sz w:val="28"/>
                <w:szCs w:val="28"/>
              </w:rPr>
            </w:pPr>
          </w:p>
        </w:tc>
        <w:tc>
          <w:tcPr>
            <w:tcW w:w="14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7"/>
              <w:spacing w:beforeAutospacing="0" w:after="105" w:afterAutospacing="0" w:line="294" w:lineRule="atLeast"/>
              <w:jc w:val="center"/>
              <w:rPr>
                <w:rFonts w:ascii="仿宋" w:hAnsi="仿宋" w:eastAsia="仿宋"/>
                <w:sz w:val="28"/>
                <w:szCs w:val="28"/>
              </w:rPr>
            </w:pPr>
          </w:p>
        </w:tc>
        <w:tc>
          <w:tcPr>
            <w:tcW w:w="1439" w:type="dxa"/>
            <w:tcBorders>
              <w:top w:val="single" w:color="000000" w:sz="8" w:space="0"/>
              <w:left w:val="single" w:color="000000" w:sz="8" w:space="0"/>
              <w:bottom w:val="single" w:color="000000" w:sz="8" w:space="0"/>
            </w:tcBorders>
            <w:shd w:val="clear" w:color="auto" w:fill="FFFFFF"/>
            <w:vAlign w:val="center"/>
          </w:tcPr>
          <w:p>
            <w:pPr>
              <w:pStyle w:val="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105" w:afterAutospacing="0" w:line="294" w:lineRule="atLeast"/>
              <w:jc w:val="center"/>
              <w:rPr>
                <w:rFonts w:ascii="仿宋" w:hAnsi="仿宋" w:eastAsia="仿宋"/>
                <w:sz w:val="28"/>
                <w:szCs w:val="28"/>
              </w:rPr>
            </w:pP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15" w:type="dxa"/>
            <w:left w:w="15" w:type="dxa"/>
            <w:bottom w:w="15" w:type="dxa"/>
            <w:right w:w="15" w:type="dxa"/>
          </w:tblCellMar>
        </w:tblPrEx>
        <w:trPr>
          <w:trHeight w:val="1117" w:hRule="atLeast"/>
        </w:trPr>
        <w:tc>
          <w:tcPr>
            <w:tcW w:w="866" w:type="dxa"/>
            <w:tcBorders>
              <w:top w:val="single" w:color="000000" w:sz="8" w:space="0"/>
              <w:bottom w:val="single" w:color="000000" w:sz="8" w:space="0"/>
              <w:right w:val="single" w:color="000000" w:sz="8" w:space="0"/>
            </w:tcBorders>
            <w:shd w:val="clear" w:color="auto" w:fill="FFFFFF"/>
            <w:vAlign w:val="center"/>
          </w:tcPr>
          <w:p>
            <w:pPr>
              <w:pStyle w:val="7"/>
              <w:spacing w:beforeAutospacing="0" w:after="105" w:afterAutospacing="0" w:line="294" w:lineRule="atLeast"/>
              <w:jc w:val="center"/>
              <w:rPr>
                <w:rFonts w:ascii="仿宋" w:hAnsi="仿宋" w:eastAsia="仿宋"/>
                <w:sz w:val="28"/>
                <w:szCs w:val="28"/>
              </w:rPr>
            </w:pPr>
            <w:r>
              <w:rPr>
                <w:rFonts w:ascii="仿宋" w:hAnsi="仿宋" w:eastAsia="仿宋"/>
                <w:sz w:val="28"/>
                <w:szCs w:val="28"/>
              </w:rPr>
              <w:t>3</w:t>
            </w:r>
          </w:p>
        </w:tc>
        <w:tc>
          <w:tcPr>
            <w:tcW w:w="182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7"/>
              <w:spacing w:beforeAutospacing="0" w:after="105" w:afterAutospacing="0" w:line="294" w:lineRule="atLeast"/>
              <w:jc w:val="center"/>
              <w:rPr>
                <w:rFonts w:ascii="仿宋" w:hAnsi="仿宋" w:eastAsia="仿宋"/>
                <w:sz w:val="28"/>
                <w:szCs w:val="28"/>
              </w:rPr>
            </w:pPr>
          </w:p>
        </w:tc>
        <w:tc>
          <w:tcPr>
            <w:tcW w:w="1620"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7"/>
              <w:spacing w:beforeAutospacing="0" w:after="105" w:afterAutospacing="0" w:line="294" w:lineRule="atLeast"/>
              <w:jc w:val="center"/>
              <w:rPr>
                <w:rFonts w:ascii="仿宋" w:hAnsi="仿宋" w:eastAsia="仿宋"/>
                <w:sz w:val="28"/>
                <w:szCs w:val="28"/>
              </w:rPr>
            </w:pPr>
          </w:p>
        </w:tc>
        <w:tc>
          <w:tcPr>
            <w:tcW w:w="1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7"/>
              <w:spacing w:beforeAutospacing="0" w:after="105" w:afterAutospacing="0" w:line="294" w:lineRule="atLeast"/>
              <w:jc w:val="center"/>
              <w:rPr>
                <w:rFonts w:ascii="仿宋" w:hAnsi="仿宋" w:eastAsia="仿宋"/>
                <w:sz w:val="28"/>
                <w:szCs w:val="28"/>
              </w:rPr>
            </w:pPr>
          </w:p>
        </w:tc>
        <w:tc>
          <w:tcPr>
            <w:tcW w:w="149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7"/>
              <w:spacing w:beforeAutospacing="0" w:after="105" w:afterAutospacing="0" w:line="294" w:lineRule="atLeast"/>
              <w:jc w:val="center"/>
              <w:rPr>
                <w:rFonts w:ascii="仿宋" w:hAnsi="仿宋" w:eastAsia="仿宋"/>
                <w:sz w:val="28"/>
                <w:szCs w:val="28"/>
              </w:rPr>
            </w:pPr>
          </w:p>
        </w:tc>
        <w:tc>
          <w:tcPr>
            <w:tcW w:w="1439" w:type="dxa"/>
            <w:tcBorders>
              <w:top w:val="single" w:color="000000" w:sz="8" w:space="0"/>
              <w:left w:val="single" w:color="000000" w:sz="8" w:space="0"/>
              <w:bottom w:val="single" w:color="000000" w:sz="8" w:space="0"/>
            </w:tcBorders>
            <w:shd w:val="clear" w:color="auto" w:fill="FFFFFF"/>
            <w:vAlign w:val="center"/>
          </w:tcPr>
          <w:p>
            <w:pPr>
              <w:pStyle w:val="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105" w:afterAutospacing="0" w:line="294" w:lineRule="atLeast"/>
              <w:jc w:val="center"/>
              <w:rPr>
                <w:rFonts w:ascii="仿宋" w:hAnsi="仿宋" w:eastAsia="仿宋"/>
                <w:sz w:val="28"/>
                <w:szCs w:val="28"/>
              </w:rPr>
            </w:pPr>
          </w:p>
        </w:tc>
      </w:tr>
    </w:tbl>
    <w:p>
      <w:pPr>
        <w:wordWrap w:val="0"/>
        <w:spacing w:line="360" w:lineRule="auto"/>
        <w:ind w:right="84" w:rightChars="38" w:firstLine="560" w:firstLineChars="200"/>
        <w:jc w:val="both"/>
        <w:rPr>
          <w:rFonts w:ascii="仿宋" w:hAnsi="仿宋" w:eastAsia="仿宋"/>
          <w:sz w:val="28"/>
          <w:szCs w:val="28"/>
        </w:rPr>
      </w:pPr>
    </w:p>
    <w:p>
      <w:pPr>
        <w:wordWrap w:val="0"/>
        <w:spacing w:line="360" w:lineRule="auto"/>
        <w:ind w:right="84" w:rightChars="38" w:firstLine="560" w:firstLineChars="200"/>
        <w:jc w:val="both"/>
        <w:rPr>
          <w:rFonts w:ascii="仿宋" w:hAnsi="仿宋" w:eastAsia="仿宋"/>
          <w:sz w:val="28"/>
          <w:szCs w:val="28"/>
          <w:u w:val="single"/>
        </w:rPr>
      </w:pPr>
      <w:r>
        <w:rPr>
          <w:rFonts w:ascii="仿宋" w:hAnsi="仿宋" w:eastAsia="仿宋"/>
          <w:sz w:val="28"/>
          <w:szCs w:val="28"/>
        </w:rPr>
        <w:t>2</w:t>
      </w:r>
      <w:r>
        <w:rPr>
          <w:rFonts w:hint="eastAsia" w:ascii="仿宋" w:hAnsi="仿宋" w:eastAsia="仿宋"/>
          <w:sz w:val="28"/>
          <w:szCs w:val="28"/>
        </w:rPr>
        <w:t>、运输方式：</w:t>
      </w:r>
    </w:p>
    <w:p>
      <w:pPr>
        <w:spacing w:line="360" w:lineRule="auto"/>
        <w:ind w:right="84" w:rightChars="38" w:firstLine="560" w:firstLineChars="200"/>
        <w:jc w:val="both"/>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、运输费用总价：小写：</w:t>
      </w:r>
      <w:r>
        <w:rPr>
          <w:rFonts w:ascii="仿宋" w:hAnsi="仿宋" w:eastAsia="仿宋"/>
          <w:sz w:val="28"/>
          <w:szCs w:val="28"/>
          <w:u w:val="single"/>
        </w:rPr>
        <w:t xml:space="preserve">     </w:t>
      </w:r>
      <w:r>
        <w:rPr>
          <w:rFonts w:hint="eastAsia" w:ascii="仿宋" w:hAnsi="仿宋" w:eastAsia="仿宋"/>
          <w:sz w:val="28"/>
          <w:szCs w:val="28"/>
          <w:u w:val="single"/>
        </w:rPr>
        <w:t>元，</w:t>
      </w:r>
      <w:r>
        <w:rPr>
          <w:rFonts w:hint="eastAsia" w:ascii="仿宋" w:hAnsi="仿宋" w:eastAsia="仿宋"/>
          <w:sz w:val="28"/>
          <w:szCs w:val="28"/>
        </w:rPr>
        <w:t>大写：</w:t>
      </w:r>
      <w:r>
        <w:rPr>
          <w:rFonts w:ascii="仿宋" w:hAnsi="仿宋" w:eastAsia="仿宋"/>
          <w:sz w:val="28"/>
          <w:szCs w:val="28"/>
          <w:u w:val="single"/>
        </w:rPr>
        <w:t xml:space="preserve">      </w:t>
      </w:r>
      <w:r>
        <w:rPr>
          <w:rFonts w:hint="eastAsia" w:ascii="仿宋" w:hAnsi="仿宋" w:eastAsia="仿宋"/>
          <w:sz w:val="28"/>
          <w:szCs w:val="28"/>
          <w:u w:val="single"/>
        </w:rPr>
        <w:t>元整</w:t>
      </w:r>
      <w:r>
        <w:rPr>
          <w:rFonts w:hint="eastAsia" w:ascii="仿宋" w:hAnsi="仿宋" w:eastAsia="仿宋"/>
          <w:sz w:val="28"/>
          <w:szCs w:val="28"/>
        </w:rPr>
        <w:t>。运输费用包含油费、过路费、税金等全部费用。</w:t>
      </w:r>
    </w:p>
    <w:p>
      <w:pPr>
        <w:wordWrap w:val="0"/>
        <w:spacing w:line="360" w:lineRule="auto"/>
        <w:ind w:right="84" w:rightChars="38" w:firstLine="560" w:firstLineChars="200"/>
        <w:jc w:val="both"/>
        <w:rPr>
          <w:rFonts w:ascii="仿宋" w:hAnsi="仿宋" w:eastAsia="仿宋"/>
          <w:sz w:val="28"/>
          <w:szCs w:val="28"/>
          <w:u w:val="single"/>
        </w:rPr>
      </w:pPr>
      <w:r>
        <w:rPr>
          <w:rFonts w:ascii="仿宋" w:hAnsi="仿宋" w:eastAsia="仿宋"/>
          <w:sz w:val="28"/>
          <w:szCs w:val="28"/>
        </w:rPr>
        <w:t>4</w:t>
      </w:r>
      <w:r>
        <w:rPr>
          <w:rFonts w:hint="eastAsia" w:ascii="仿宋" w:hAnsi="仿宋" w:eastAsia="仿宋"/>
          <w:sz w:val="28"/>
          <w:szCs w:val="28"/>
        </w:rPr>
        <w:t>、起运地：</w:t>
      </w:r>
      <w:r>
        <w:rPr>
          <w:rFonts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ascii="仿宋" w:hAnsi="仿宋" w:eastAsia="仿宋"/>
          <w:sz w:val="28"/>
          <w:szCs w:val="28"/>
          <w:u w:val="single"/>
        </w:rPr>
        <w:t xml:space="preserve">  </w:t>
      </w:r>
      <w:r>
        <w:rPr>
          <w:rFonts w:hint="eastAsia" w:ascii="仿宋" w:hAnsi="仿宋" w:eastAsia="仿宋"/>
          <w:sz w:val="28"/>
          <w:szCs w:val="28"/>
        </w:rPr>
        <w:t>，到达地：</w:t>
      </w:r>
      <w:r>
        <w:rPr>
          <w:rFonts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ascii="仿宋" w:hAnsi="仿宋" w:eastAsia="仿宋"/>
          <w:sz w:val="28"/>
          <w:szCs w:val="28"/>
          <w:u w:val="single"/>
        </w:rPr>
        <w:t xml:space="preserve">    </w:t>
      </w:r>
      <w:r>
        <w:rPr>
          <w:rFonts w:hint="eastAsia" w:ascii="仿宋" w:hAnsi="仿宋" w:eastAsia="仿宋"/>
          <w:sz w:val="28"/>
          <w:szCs w:val="28"/>
        </w:rPr>
        <w:t>。</w:t>
      </w:r>
    </w:p>
    <w:p>
      <w:pPr>
        <w:wordWrap w:val="0"/>
        <w:spacing w:line="360" w:lineRule="auto"/>
        <w:ind w:right="84" w:rightChars="38" w:firstLine="560" w:firstLineChars="200"/>
        <w:jc w:val="both"/>
        <w:rPr>
          <w:rFonts w:ascii="仿宋" w:hAnsi="仿宋" w:eastAsia="仿宋"/>
          <w:sz w:val="28"/>
          <w:szCs w:val="28"/>
          <w:u w:val="single"/>
        </w:rPr>
      </w:pPr>
      <w:r>
        <w:rPr>
          <w:rFonts w:hint="eastAsia" w:ascii="仿宋" w:hAnsi="仿宋" w:eastAsia="仿宋"/>
          <w:sz w:val="28"/>
          <w:szCs w:val="28"/>
        </w:rPr>
        <w:t>收货人：</w:t>
      </w:r>
      <w:r>
        <w:rPr>
          <w:rFonts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ascii="仿宋" w:hAnsi="仿宋" w:eastAsia="仿宋"/>
          <w:sz w:val="28"/>
          <w:szCs w:val="28"/>
          <w:u w:val="single"/>
        </w:rPr>
        <w:t xml:space="preserve">   </w:t>
      </w:r>
      <w:r>
        <w:rPr>
          <w:rFonts w:hint="eastAsia" w:ascii="仿宋" w:hAnsi="仿宋" w:eastAsia="仿宋"/>
          <w:sz w:val="28"/>
          <w:szCs w:val="28"/>
        </w:rPr>
        <w:t>，联系方式：</w:t>
      </w:r>
      <w:r>
        <w:rPr>
          <w:rFonts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ascii="仿宋" w:hAnsi="仿宋" w:eastAsia="仿宋"/>
          <w:sz w:val="28"/>
          <w:szCs w:val="28"/>
          <w:u w:val="single"/>
        </w:rPr>
        <w:t xml:space="preserve">   </w:t>
      </w:r>
      <w:r>
        <w:rPr>
          <w:rFonts w:hint="eastAsia" w:ascii="仿宋" w:hAnsi="仿宋" w:eastAsia="仿宋"/>
          <w:sz w:val="28"/>
          <w:szCs w:val="28"/>
        </w:rPr>
        <w:t>。</w:t>
      </w:r>
    </w:p>
    <w:p>
      <w:pPr>
        <w:spacing w:line="360" w:lineRule="auto"/>
        <w:ind w:right="84" w:rightChars="38" w:firstLine="562" w:firstLineChars="200"/>
        <w:jc w:val="both"/>
        <w:rPr>
          <w:rFonts w:ascii="仿宋" w:hAnsi="仿宋" w:eastAsia="仿宋"/>
          <w:b/>
          <w:sz w:val="28"/>
          <w:szCs w:val="28"/>
        </w:rPr>
      </w:pPr>
      <w:r>
        <w:rPr>
          <w:rFonts w:hint="eastAsia" w:ascii="仿宋" w:hAnsi="仿宋" w:eastAsia="仿宋"/>
          <w:b/>
          <w:sz w:val="28"/>
          <w:szCs w:val="28"/>
        </w:rPr>
        <w:t>二、运输期限：自</w:t>
      </w:r>
      <w:r>
        <w:rPr>
          <w:rFonts w:ascii="仿宋" w:hAnsi="仿宋" w:eastAsia="仿宋"/>
          <w:b/>
          <w:sz w:val="28"/>
          <w:szCs w:val="28"/>
        </w:rPr>
        <w:t xml:space="preserve">  </w:t>
      </w:r>
      <w:r>
        <w:rPr>
          <w:rFonts w:hint="eastAsia" w:ascii="仿宋" w:hAnsi="仿宋" w:eastAsia="仿宋"/>
          <w:b/>
          <w:sz w:val="28"/>
          <w:szCs w:val="28"/>
        </w:rPr>
        <w:t>年</w:t>
      </w:r>
      <w:r>
        <w:rPr>
          <w:rFonts w:ascii="仿宋" w:hAnsi="仿宋" w:eastAsia="仿宋"/>
          <w:b/>
          <w:sz w:val="28"/>
          <w:szCs w:val="28"/>
        </w:rPr>
        <w:t xml:space="preserve">   </w:t>
      </w:r>
      <w:r>
        <w:rPr>
          <w:rFonts w:hint="eastAsia" w:ascii="仿宋" w:hAnsi="仿宋" w:eastAsia="仿宋"/>
          <w:b/>
          <w:sz w:val="28"/>
          <w:szCs w:val="28"/>
        </w:rPr>
        <w:t>月</w:t>
      </w:r>
      <w:r>
        <w:rPr>
          <w:rFonts w:ascii="仿宋" w:hAnsi="仿宋" w:eastAsia="仿宋"/>
          <w:b/>
          <w:sz w:val="28"/>
          <w:szCs w:val="28"/>
        </w:rPr>
        <w:t xml:space="preserve">   </w:t>
      </w:r>
      <w:r>
        <w:rPr>
          <w:rFonts w:hint="eastAsia" w:ascii="仿宋" w:hAnsi="仿宋" w:eastAsia="仿宋"/>
          <w:b/>
          <w:sz w:val="28"/>
          <w:szCs w:val="28"/>
        </w:rPr>
        <w:t>日至</w:t>
      </w:r>
      <w:r>
        <w:rPr>
          <w:rFonts w:ascii="仿宋" w:hAnsi="仿宋" w:eastAsia="仿宋"/>
          <w:b/>
          <w:sz w:val="28"/>
          <w:szCs w:val="28"/>
        </w:rPr>
        <w:t xml:space="preserve">  </w:t>
      </w:r>
      <w:r>
        <w:rPr>
          <w:rFonts w:hint="eastAsia" w:ascii="仿宋" w:hAnsi="仿宋" w:eastAsia="仿宋"/>
          <w:b/>
          <w:sz w:val="28"/>
          <w:szCs w:val="28"/>
        </w:rPr>
        <w:t>年</w:t>
      </w:r>
      <w:r>
        <w:rPr>
          <w:rFonts w:ascii="仿宋" w:hAnsi="仿宋" w:eastAsia="仿宋"/>
          <w:b/>
          <w:sz w:val="28"/>
          <w:szCs w:val="28"/>
        </w:rPr>
        <w:t xml:space="preserve">  </w:t>
      </w:r>
      <w:r>
        <w:rPr>
          <w:rFonts w:hint="eastAsia" w:ascii="仿宋" w:hAnsi="仿宋" w:eastAsia="仿宋"/>
          <w:b/>
          <w:sz w:val="28"/>
          <w:szCs w:val="28"/>
        </w:rPr>
        <w:t>月</w:t>
      </w:r>
      <w:r>
        <w:rPr>
          <w:rFonts w:ascii="仿宋" w:hAnsi="仿宋" w:eastAsia="仿宋"/>
          <w:b/>
          <w:sz w:val="28"/>
          <w:szCs w:val="28"/>
        </w:rPr>
        <w:t xml:space="preserve">  </w:t>
      </w:r>
      <w:r>
        <w:rPr>
          <w:rFonts w:hint="eastAsia" w:ascii="仿宋" w:hAnsi="仿宋" w:eastAsia="仿宋"/>
          <w:b/>
          <w:sz w:val="28"/>
          <w:szCs w:val="28"/>
        </w:rPr>
        <w:t>日。</w:t>
      </w:r>
    </w:p>
    <w:p>
      <w:pPr>
        <w:spacing w:line="360" w:lineRule="auto"/>
        <w:ind w:right="84" w:rightChars="38" w:firstLine="562" w:firstLineChars="200"/>
        <w:jc w:val="both"/>
        <w:rPr>
          <w:rFonts w:ascii="仿宋" w:hAnsi="仿宋" w:eastAsia="仿宋"/>
          <w:b/>
          <w:sz w:val="28"/>
          <w:szCs w:val="28"/>
        </w:rPr>
      </w:pPr>
      <w:r>
        <w:rPr>
          <w:rFonts w:hint="eastAsia" w:ascii="仿宋" w:hAnsi="仿宋" w:eastAsia="仿宋"/>
          <w:b/>
          <w:sz w:val="28"/>
          <w:szCs w:val="28"/>
        </w:rPr>
        <w:t>三、结算方式：</w:t>
      </w:r>
    </w:p>
    <w:p>
      <w:pPr>
        <w:spacing w:line="360" w:lineRule="auto"/>
        <w:ind w:right="84" w:rightChars="38" w:firstLine="560" w:firstLineChars="200"/>
        <w:jc w:val="both"/>
        <w:rPr>
          <w:rFonts w:ascii="仿宋" w:hAnsi="仿宋" w:eastAsia="仿宋"/>
          <w:color w:val="auto"/>
          <w:sz w:val="28"/>
          <w:szCs w:val="28"/>
        </w:rPr>
      </w:pPr>
      <w:r>
        <w:rPr>
          <w:rFonts w:hint="eastAsia" w:ascii="仿宋" w:hAnsi="仿宋" w:eastAsia="仿宋"/>
          <w:sz w:val="28"/>
          <w:szCs w:val="28"/>
        </w:rPr>
        <w:t>结算单是货款的支付依据，乙方必须按季度向甲方提供有甲方材料设备部签字盖章且经甲方材料设备部认可的磅单，甲方复核确认无误后向乙方出具结算单。</w:t>
      </w:r>
      <w:bookmarkStart w:id="0" w:name="_GoBack"/>
    </w:p>
    <w:p>
      <w:pPr>
        <w:tabs>
          <w:tab w:val="left" w:pos="694"/>
        </w:tabs>
        <w:spacing w:line="360" w:lineRule="auto"/>
        <w:ind w:firstLine="562" w:firstLineChars="200"/>
        <w:jc w:val="both"/>
        <w:rPr>
          <w:rFonts w:ascii="仿宋" w:hAnsi="仿宋" w:eastAsia="仿宋" w:cs="仿宋"/>
          <w:b/>
          <w:color w:val="auto"/>
          <w:sz w:val="28"/>
          <w:szCs w:val="28"/>
        </w:rPr>
      </w:pPr>
      <w:r>
        <w:rPr>
          <w:rFonts w:hint="eastAsia" w:ascii="仿宋" w:hAnsi="仿宋" w:eastAsia="仿宋" w:cs="仿宋"/>
          <w:b/>
          <w:color w:val="auto"/>
          <w:sz w:val="28"/>
          <w:szCs w:val="28"/>
        </w:rPr>
        <w:t>四、货款支付要求</w:t>
      </w:r>
    </w:p>
    <w:p>
      <w:pPr>
        <w:tabs>
          <w:tab w:val="left" w:pos="694"/>
        </w:tabs>
        <w:spacing w:line="360" w:lineRule="auto"/>
        <w:ind w:firstLine="560" w:firstLineChars="200"/>
        <w:jc w:val="both"/>
        <w:rPr>
          <w:rFonts w:ascii="仿宋" w:hAnsi="仿宋" w:eastAsia="仿宋"/>
          <w:color w:val="auto"/>
          <w:sz w:val="28"/>
          <w:szCs w:val="28"/>
        </w:rPr>
      </w:pPr>
      <w:r>
        <w:rPr>
          <w:rFonts w:ascii="仿宋" w:hAnsi="仿宋" w:eastAsia="仿宋"/>
          <w:color w:val="auto"/>
          <w:sz w:val="28"/>
          <w:szCs w:val="28"/>
        </w:rPr>
        <w:t>1</w:t>
      </w:r>
      <w:r>
        <w:rPr>
          <w:rFonts w:hint="eastAsia" w:ascii="仿宋" w:hAnsi="仿宋" w:eastAsia="仿宋"/>
          <w:color w:val="auto"/>
          <w:sz w:val="28"/>
          <w:szCs w:val="28"/>
        </w:rPr>
        <w:t>）运费支付根据结算方式以季度或者年度进行统一支付，支付前乙方需向甲方提供税率（征收率）为</w:t>
      </w:r>
      <w:r>
        <w:rPr>
          <w:rFonts w:ascii="仿宋" w:hAnsi="仿宋" w:eastAsia="仿宋"/>
          <w:color w:val="auto"/>
          <w:sz w:val="28"/>
          <w:szCs w:val="28"/>
          <w:u w:val="single"/>
        </w:rPr>
        <w:t xml:space="preserve">   %</w:t>
      </w:r>
      <w:r>
        <w:rPr>
          <w:rFonts w:hint="eastAsia" w:ascii="仿宋" w:hAnsi="仿宋" w:eastAsia="仿宋"/>
          <w:color w:val="auto"/>
          <w:sz w:val="28"/>
          <w:szCs w:val="28"/>
        </w:rPr>
        <w:t>的增值税专用发票，发票要正规且合法，如乙方提供的发票不符合甲方财务审核规定，将退回发票并不予支付款额，待发票验收合格后再支付款额。</w:t>
      </w:r>
    </w:p>
    <w:p>
      <w:pPr>
        <w:tabs>
          <w:tab w:val="left" w:pos="694"/>
        </w:tabs>
        <w:spacing w:line="360" w:lineRule="auto"/>
        <w:ind w:firstLine="560" w:firstLineChars="200"/>
        <w:jc w:val="both"/>
        <w:rPr>
          <w:rFonts w:ascii="仿宋" w:hAnsi="仿宋" w:eastAsia="仿宋"/>
          <w:color w:val="auto"/>
          <w:sz w:val="28"/>
          <w:szCs w:val="28"/>
        </w:rPr>
      </w:pPr>
      <w:r>
        <w:rPr>
          <w:rFonts w:ascii="仿宋" w:hAnsi="仿宋" w:eastAsia="仿宋"/>
          <w:color w:val="auto"/>
          <w:sz w:val="28"/>
          <w:szCs w:val="28"/>
        </w:rPr>
        <w:t>2</w:t>
      </w:r>
      <w:r>
        <w:rPr>
          <w:rFonts w:hint="eastAsia" w:ascii="仿宋" w:hAnsi="仿宋" w:eastAsia="仿宋"/>
          <w:color w:val="auto"/>
          <w:sz w:val="28"/>
          <w:szCs w:val="28"/>
        </w:rPr>
        <w:t>）运费支付按单次结算，合同签订后</w:t>
      </w:r>
      <w:r>
        <w:rPr>
          <w:rFonts w:ascii="仿宋" w:hAnsi="仿宋" w:eastAsia="仿宋"/>
          <w:color w:val="auto"/>
          <w:sz w:val="28"/>
          <w:szCs w:val="28"/>
          <w:u w:val="single"/>
        </w:rPr>
        <w:t xml:space="preserve">   </w:t>
      </w:r>
      <w:r>
        <w:rPr>
          <w:rFonts w:hint="eastAsia" w:ascii="仿宋" w:hAnsi="仿宋" w:eastAsia="仿宋"/>
          <w:color w:val="auto"/>
          <w:sz w:val="28"/>
          <w:szCs w:val="28"/>
        </w:rPr>
        <w:t>日内甲方以银行转账方式支付</w:t>
      </w:r>
      <w:r>
        <w:rPr>
          <w:rFonts w:ascii="仿宋" w:hAnsi="仿宋" w:eastAsia="仿宋"/>
          <w:color w:val="auto"/>
          <w:sz w:val="28"/>
          <w:szCs w:val="28"/>
        </w:rPr>
        <w:t>30%</w:t>
      </w:r>
      <w:r>
        <w:rPr>
          <w:rFonts w:hint="eastAsia" w:ascii="仿宋" w:hAnsi="仿宋" w:eastAsia="仿宋"/>
          <w:color w:val="auto"/>
          <w:sz w:val="28"/>
          <w:szCs w:val="28"/>
        </w:rPr>
        <w:t>运费，甲方接收产品并验收合格后，支付剩余的</w:t>
      </w:r>
      <w:r>
        <w:rPr>
          <w:rFonts w:ascii="仿宋" w:hAnsi="仿宋" w:eastAsia="仿宋"/>
          <w:color w:val="auto"/>
          <w:sz w:val="28"/>
          <w:szCs w:val="28"/>
        </w:rPr>
        <w:t>70%</w:t>
      </w:r>
      <w:r>
        <w:rPr>
          <w:rFonts w:hint="eastAsia" w:ascii="仿宋" w:hAnsi="仿宋" w:eastAsia="仿宋"/>
          <w:color w:val="auto"/>
          <w:sz w:val="28"/>
          <w:szCs w:val="28"/>
        </w:rPr>
        <w:t>运费。（支付比例项目部可以自定）如乙方提供的票据不符合甲方财务要求，甲方有权拒绝付款且不承担任何违约责任。</w:t>
      </w:r>
    </w:p>
    <w:bookmarkEnd w:id="0"/>
    <w:p>
      <w:pPr>
        <w:widowControl w:val="0"/>
        <w:adjustRightInd/>
        <w:snapToGrid/>
        <w:spacing w:after="0"/>
        <w:ind w:left="293" w:leftChars="133" w:firstLine="420" w:firstLineChars="150"/>
        <w:jc w:val="both"/>
        <w:rPr>
          <w:rFonts w:ascii="仿宋" w:hAnsi="仿宋" w:eastAsia="仿宋"/>
          <w:sz w:val="28"/>
          <w:szCs w:val="28"/>
        </w:rPr>
      </w:pPr>
      <w:r>
        <w:rPr>
          <w:rFonts w:hint="eastAsia" w:ascii="仿宋" w:hAnsi="仿宋" w:eastAsia="仿宋"/>
          <w:bCs/>
          <w:color w:val="FF0000"/>
          <w:kern w:val="2"/>
          <w:sz w:val="28"/>
          <w:szCs w:val="28"/>
          <w:u w:val="single"/>
        </w:rPr>
        <w:t>（以上</w:t>
      </w:r>
      <w:r>
        <w:rPr>
          <w:rFonts w:ascii="仿宋" w:hAnsi="仿宋" w:eastAsia="仿宋"/>
          <w:bCs/>
          <w:color w:val="FF0000"/>
          <w:kern w:val="2"/>
          <w:sz w:val="28"/>
          <w:szCs w:val="28"/>
          <w:u w:val="single"/>
        </w:rPr>
        <w:t>2</w:t>
      </w:r>
      <w:r>
        <w:rPr>
          <w:rFonts w:hint="eastAsia" w:ascii="仿宋" w:hAnsi="仿宋" w:eastAsia="仿宋"/>
          <w:bCs/>
          <w:color w:val="FF0000"/>
          <w:kern w:val="2"/>
          <w:sz w:val="28"/>
          <w:szCs w:val="28"/>
          <w:u w:val="single"/>
        </w:rPr>
        <w:t>项由项目部自选</w:t>
      </w:r>
      <w:r>
        <w:rPr>
          <w:rFonts w:ascii="仿宋" w:hAnsi="仿宋" w:eastAsia="仿宋"/>
          <w:bCs/>
          <w:color w:val="FF0000"/>
          <w:kern w:val="2"/>
          <w:sz w:val="28"/>
          <w:szCs w:val="28"/>
          <w:u w:val="single"/>
        </w:rPr>
        <w:t>1</w:t>
      </w:r>
      <w:r>
        <w:rPr>
          <w:rFonts w:hint="eastAsia" w:ascii="仿宋" w:hAnsi="仿宋" w:eastAsia="仿宋"/>
          <w:bCs/>
          <w:color w:val="FF0000"/>
          <w:kern w:val="2"/>
          <w:sz w:val="28"/>
          <w:szCs w:val="28"/>
          <w:u w:val="single"/>
        </w:rPr>
        <w:t>项作为付款方式，签订合同时，其他选项请删除）</w:t>
      </w:r>
    </w:p>
    <w:p>
      <w:pPr>
        <w:spacing w:line="360" w:lineRule="auto"/>
        <w:ind w:right="84" w:rightChars="38" w:firstLine="562" w:firstLineChars="200"/>
        <w:jc w:val="both"/>
        <w:rPr>
          <w:rFonts w:ascii="仿宋" w:hAnsi="仿宋" w:eastAsia="仿宋"/>
          <w:b/>
          <w:color w:val="auto"/>
          <w:sz w:val="28"/>
          <w:szCs w:val="28"/>
        </w:rPr>
      </w:pPr>
      <w:r>
        <w:rPr>
          <w:rFonts w:hint="eastAsia" w:ascii="仿宋" w:hAnsi="仿宋" w:eastAsia="仿宋"/>
          <w:b/>
          <w:color w:val="auto"/>
          <w:sz w:val="28"/>
          <w:szCs w:val="28"/>
        </w:rPr>
        <w:t>六、双方权利和义务</w:t>
      </w:r>
    </w:p>
    <w:p>
      <w:pPr>
        <w:spacing w:line="360" w:lineRule="auto"/>
        <w:ind w:right="84" w:rightChars="38" w:firstLine="560" w:firstLineChars="200"/>
        <w:jc w:val="both"/>
        <w:rPr>
          <w:rFonts w:ascii="仿宋" w:hAnsi="仿宋" w:eastAsia="仿宋"/>
          <w:color w:val="auto"/>
          <w:sz w:val="28"/>
          <w:szCs w:val="28"/>
        </w:rPr>
      </w:pPr>
      <w:r>
        <w:rPr>
          <w:rFonts w:ascii="仿宋" w:hAnsi="仿宋" w:eastAsia="仿宋"/>
          <w:color w:val="auto"/>
          <w:sz w:val="28"/>
          <w:szCs w:val="28"/>
        </w:rPr>
        <w:t>1</w:t>
      </w:r>
      <w:r>
        <w:rPr>
          <w:rFonts w:hint="eastAsia" w:ascii="仿宋" w:hAnsi="仿宋" w:eastAsia="仿宋"/>
          <w:color w:val="auto"/>
          <w:sz w:val="28"/>
          <w:szCs w:val="28"/>
        </w:rPr>
        <w:t>、乙方应根据甲方要求及时调配足够的车辆，满足运输需求。</w:t>
      </w:r>
    </w:p>
    <w:p>
      <w:pPr>
        <w:spacing w:line="360" w:lineRule="auto"/>
        <w:ind w:right="84" w:rightChars="38" w:firstLine="560" w:firstLineChars="200"/>
        <w:jc w:val="both"/>
        <w:rPr>
          <w:rFonts w:ascii="仿宋" w:hAnsi="仿宋" w:eastAsia="仿宋"/>
          <w:color w:val="auto"/>
          <w:sz w:val="28"/>
          <w:szCs w:val="28"/>
        </w:rPr>
      </w:pPr>
      <w:r>
        <w:rPr>
          <w:rFonts w:ascii="仿宋" w:hAnsi="仿宋" w:eastAsia="仿宋"/>
          <w:color w:val="auto"/>
          <w:sz w:val="28"/>
          <w:szCs w:val="28"/>
        </w:rPr>
        <w:t>2</w:t>
      </w:r>
      <w:r>
        <w:rPr>
          <w:rFonts w:hint="eastAsia" w:ascii="仿宋" w:hAnsi="仿宋" w:eastAsia="仿宋"/>
          <w:color w:val="auto"/>
          <w:sz w:val="28"/>
          <w:szCs w:val="28"/>
        </w:rPr>
        <w:t>、乙方车辆必须服从甲方及工地现场的管理，确保运输安全，不服从管理的车辆甲方将根据现场实际情况进行处罚。</w:t>
      </w:r>
    </w:p>
    <w:p>
      <w:pPr>
        <w:spacing w:line="360" w:lineRule="auto"/>
        <w:ind w:right="84" w:rightChars="38" w:firstLine="560" w:firstLineChars="200"/>
        <w:jc w:val="both"/>
        <w:rPr>
          <w:rFonts w:ascii="仿宋" w:hAnsi="仿宋" w:eastAsia="仿宋"/>
          <w:color w:val="auto"/>
          <w:sz w:val="28"/>
          <w:szCs w:val="28"/>
        </w:rPr>
      </w:pPr>
      <w:r>
        <w:rPr>
          <w:rFonts w:ascii="仿宋" w:hAnsi="仿宋" w:eastAsia="仿宋"/>
          <w:color w:val="auto"/>
          <w:sz w:val="28"/>
          <w:szCs w:val="28"/>
        </w:rPr>
        <w:t>3</w:t>
      </w:r>
      <w:r>
        <w:rPr>
          <w:rFonts w:hint="eastAsia" w:ascii="仿宋" w:hAnsi="仿宋" w:eastAsia="仿宋"/>
          <w:color w:val="auto"/>
          <w:sz w:val="28"/>
          <w:szCs w:val="28"/>
        </w:rPr>
        <w:t>、运料时，乙方必须派专人到工地现场协调车辆并对运输卸料安全负责。</w:t>
      </w:r>
    </w:p>
    <w:p>
      <w:pPr>
        <w:spacing w:line="360" w:lineRule="auto"/>
        <w:ind w:right="84" w:rightChars="38" w:firstLine="560" w:firstLineChars="200"/>
        <w:jc w:val="both"/>
        <w:rPr>
          <w:rFonts w:ascii="仿宋" w:hAnsi="仿宋" w:eastAsia="仿宋"/>
          <w:color w:val="auto"/>
          <w:sz w:val="28"/>
          <w:szCs w:val="28"/>
        </w:rPr>
      </w:pPr>
      <w:r>
        <w:rPr>
          <w:rFonts w:ascii="仿宋" w:hAnsi="仿宋" w:eastAsia="仿宋"/>
          <w:color w:val="auto"/>
          <w:sz w:val="28"/>
          <w:szCs w:val="28"/>
        </w:rPr>
        <w:t>4</w:t>
      </w:r>
      <w:r>
        <w:rPr>
          <w:rFonts w:hint="eastAsia" w:ascii="仿宋" w:hAnsi="仿宋" w:eastAsia="仿宋"/>
          <w:color w:val="auto"/>
          <w:sz w:val="28"/>
          <w:szCs w:val="28"/>
        </w:rPr>
        <w:t>、乙方应保证货物在运输过程中完好无损，对运输过程中发生的货物毁损、灭失承担赔偿责任。运输过程中发生泄漏、坠落等原因造成环境污染的，乙方应承担全部责任，同时甲方有权解除合同，乙方向甲方支付</w:t>
      </w:r>
      <w:r>
        <w:rPr>
          <w:rFonts w:ascii="仿宋" w:hAnsi="仿宋" w:eastAsia="仿宋"/>
          <w:color w:val="auto"/>
          <w:sz w:val="28"/>
          <w:szCs w:val="28"/>
          <w:u w:val="single"/>
        </w:rPr>
        <w:t xml:space="preserve">     </w:t>
      </w:r>
      <w:r>
        <w:rPr>
          <w:rFonts w:hint="eastAsia" w:ascii="仿宋" w:hAnsi="仿宋" w:eastAsia="仿宋"/>
          <w:color w:val="auto"/>
          <w:sz w:val="28"/>
          <w:szCs w:val="28"/>
        </w:rPr>
        <w:t>元的违约金，并负责赔偿甲方全部损失。</w:t>
      </w:r>
    </w:p>
    <w:p>
      <w:pPr>
        <w:spacing w:line="360" w:lineRule="auto"/>
        <w:ind w:right="84" w:rightChars="38" w:firstLine="560" w:firstLineChars="200"/>
        <w:jc w:val="both"/>
        <w:rPr>
          <w:rFonts w:ascii="仿宋" w:hAnsi="仿宋" w:eastAsia="仿宋"/>
          <w:color w:val="auto"/>
          <w:sz w:val="28"/>
          <w:szCs w:val="28"/>
        </w:rPr>
      </w:pPr>
      <w:r>
        <w:rPr>
          <w:rFonts w:ascii="仿宋" w:hAnsi="仿宋" w:eastAsia="仿宋"/>
          <w:color w:val="auto"/>
          <w:sz w:val="28"/>
          <w:szCs w:val="28"/>
        </w:rPr>
        <w:t>5</w:t>
      </w:r>
      <w:r>
        <w:rPr>
          <w:rFonts w:hint="eastAsia" w:ascii="仿宋" w:hAnsi="仿宋" w:eastAsia="仿宋"/>
          <w:color w:val="auto"/>
          <w:sz w:val="28"/>
          <w:szCs w:val="28"/>
        </w:rPr>
        <w:t>、乙方对于运输途中及装卸料的过程中造成甲方或第三方人身及财产损害的，由乙方承担全部责任，与甲方无关。甲方因此承担赔偿责任的，有权向乙方追偿，因追偿所产生的费用包括但不限于诉讼费、律师费、鉴定费等费用。</w:t>
      </w:r>
    </w:p>
    <w:p>
      <w:pPr>
        <w:spacing w:line="360" w:lineRule="auto"/>
        <w:ind w:right="84" w:rightChars="38" w:firstLine="560" w:firstLineChars="200"/>
        <w:jc w:val="both"/>
        <w:rPr>
          <w:rFonts w:ascii="仿宋" w:hAnsi="仿宋" w:eastAsia="仿宋"/>
          <w:color w:val="auto"/>
          <w:sz w:val="28"/>
          <w:szCs w:val="28"/>
        </w:rPr>
      </w:pPr>
      <w:r>
        <w:rPr>
          <w:rFonts w:ascii="仿宋" w:hAnsi="仿宋" w:eastAsia="仿宋"/>
          <w:color w:val="auto"/>
          <w:sz w:val="28"/>
          <w:szCs w:val="28"/>
        </w:rPr>
        <w:t>6</w:t>
      </w:r>
      <w:r>
        <w:rPr>
          <w:rFonts w:hint="eastAsia" w:ascii="仿宋" w:hAnsi="仿宋" w:eastAsia="仿宋"/>
          <w:color w:val="auto"/>
          <w:sz w:val="28"/>
          <w:szCs w:val="28"/>
        </w:rPr>
        <w:t>、乙方应按时将货物运送至到达地并经收货人验收后书面签收方视为交付。货物到达后，如需要装卸的，由乙方负责。</w:t>
      </w:r>
    </w:p>
    <w:p>
      <w:pPr>
        <w:spacing w:line="360" w:lineRule="auto"/>
        <w:ind w:right="84" w:rightChars="38" w:firstLine="560" w:firstLineChars="200"/>
        <w:jc w:val="both"/>
        <w:rPr>
          <w:rFonts w:ascii="仿宋" w:hAnsi="仿宋" w:eastAsia="仿宋"/>
          <w:color w:val="auto"/>
          <w:sz w:val="28"/>
          <w:szCs w:val="28"/>
        </w:rPr>
      </w:pPr>
      <w:r>
        <w:rPr>
          <w:rFonts w:ascii="仿宋" w:hAnsi="仿宋" w:eastAsia="仿宋"/>
          <w:color w:val="auto"/>
          <w:sz w:val="28"/>
          <w:szCs w:val="28"/>
        </w:rPr>
        <w:t>7</w:t>
      </w:r>
      <w:r>
        <w:rPr>
          <w:rFonts w:hint="eastAsia" w:ascii="仿宋" w:hAnsi="仿宋" w:eastAsia="仿宋"/>
          <w:color w:val="auto"/>
          <w:sz w:val="28"/>
          <w:szCs w:val="28"/>
        </w:rPr>
        <w:t>、乙方将货物交付收货人之前，甲方有权要求乙方中止运输、返还货物、变更到达地或变更收货人。</w:t>
      </w:r>
    </w:p>
    <w:p>
      <w:pPr>
        <w:spacing w:line="360" w:lineRule="auto"/>
        <w:ind w:right="84" w:rightChars="38" w:firstLine="560" w:firstLineChars="200"/>
        <w:jc w:val="both"/>
        <w:rPr>
          <w:rFonts w:ascii="仿宋" w:hAnsi="仿宋" w:eastAsia="仿宋"/>
          <w:color w:val="auto"/>
          <w:sz w:val="28"/>
          <w:szCs w:val="28"/>
        </w:rPr>
      </w:pPr>
      <w:r>
        <w:rPr>
          <w:rFonts w:ascii="仿宋" w:hAnsi="仿宋" w:eastAsia="仿宋"/>
          <w:color w:val="auto"/>
          <w:sz w:val="28"/>
          <w:szCs w:val="28"/>
        </w:rPr>
        <w:t>8</w:t>
      </w:r>
      <w:r>
        <w:rPr>
          <w:rFonts w:hint="eastAsia" w:ascii="仿宋" w:hAnsi="仿宋" w:eastAsia="仿宋"/>
          <w:color w:val="auto"/>
          <w:sz w:val="28"/>
          <w:szCs w:val="28"/>
        </w:rPr>
        <w:t>、甲方有权对乙方车辆状况进行安全检查。对安全设施不全或违反装卸车、拉运有关规定的，有权要求整改；拒不整改的甲方有权终止合同。</w:t>
      </w:r>
    </w:p>
    <w:p>
      <w:pPr>
        <w:spacing w:line="360" w:lineRule="auto"/>
        <w:ind w:right="84" w:rightChars="38" w:firstLine="560" w:firstLineChars="200"/>
        <w:jc w:val="both"/>
        <w:rPr>
          <w:rFonts w:ascii="仿宋" w:hAnsi="仿宋" w:eastAsia="仿宋"/>
          <w:sz w:val="28"/>
          <w:szCs w:val="28"/>
        </w:rPr>
      </w:pPr>
      <w:r>
        <w:rPr>
          <w:rFonts w:ascii="仿宋" w:hAnsi="仿宋" w:eastAsia="仿宋"/>
          <w:sz w:val="28"/>
          <w:szCs w:val="28"/>
        </w:rPr>
        <w:t>9</w:t>
      </w:r>
      <w:r>
        <w:rPr>
          <w:rFonts w:hint="eastAsia" w:ascii="仿宋" w:hAnsi="仿宋" w:eastAsia="仿宋"/>
          <w:sz w:val="28"/>
          <w:szCs w:val="28"/>
        </w:rPr>
        <w:t>、对易燃、易爆、有毒、有腐蚀性、有放射性的危险物品，应按国家有关危险物品的</w:t>
      </w:r>
      <w:r>
        <w:rPr>
          <w:rFonts w:hint="eastAsia" w:ascii="仿宋" w:hAnsi="仿宋" w:eastAsia="仿宋"/>
          <w:color w:val="auto"/>
          <w:sz w:val="28"/>
          <w:szCs w:val="28"/>
        </w:rPr>
        <w:t>运输规定进行妥善保管，作出危险物的标志和标签，并采取有效措施保证货物运输安</w:t>
      </w:r>
      <w:r>
        <w:rPr>
          <w:rFonts w:hint="eastAsia" w:ascii="仿宋" w:hAnsi="仿宋" w:eastAsia="仿宋"/>
          <w:sz w:val="28"/>
          <w:szCs w:val="28"/>
        </w:rPr>
        <w:t>全，避免环境污染。</w:t>
      </w:r>
    </w:p>
    <w:p>
      <w:pPr>
        <w:spacing w:line="360" w:lineRule="auto"/>
        <w:ind w:right="84" w:rightChars="38" w:firstLine="562" w:firstLineChars="200"/>
        <w:jc w:val="both"/>
        <w:rPr>
          <w:rFonts w:ascii="仿宋" w:hAnsi="仿宋" w:eastAsia="仿宋"/>
          <w:b/>
          <w:sz w:val="28"/>
          <w:szCs w:val="28"/>
        </w:rPr>
      </w:pPr>
      <w:r>
        <w:rPr>
          <w:rFonts w:hint="eastAsia" w:ascii="仿宋" w:hAnsi="仿宋" w:eastAsia="仿宋"/>
          <w:b/>
          <w:sz w:val="28"/>
          <w:szCs w:val="28"/>
        </w:rPr>
        <w:t>七、违约责任</w:t>
      </w:r>
    </w:p>
    <w:p>
      <w:pPr>
        <w:spacing w:line="360" w:lineRule="auto"/>
        <w:ind w:right="84" w:rightChars="38" w:firstLine="560" w:firstLineChars="200"/>
        <w:jc w:val="both"/>
        <w:rPr>
          <w:rFonts w:ascii="仿宋" w:hAnsi="仿宋" w:eastAsia="仿宋"/>
          <w:color w:val="FF0000"/>
          <w:sz w:val="28"/>
          <w:szCs w:val="28"/>
        </w:rPr>
      </w:pPr>
      <w:r>
        <w:rPr>
          <w:rFonts w:ascii="仿宋" w:hAnsi="仿宋" w:eastAsia="仿宋"/>
          <w:sz w:val="28"/>
          <w:szCs w:val="28"/>
        </w:rPr>
        <w:t>1</w:t>
      </w:r>
      <w:r>
        <w:rPr>
          <w:rFonts w:hint="eastAsia" w:ascii="仿宋" w:hAnsi="仿宋" w:eastAsia="仿宋"/>
          <w:sz w:val="28"/>
          <w:szCs w:val="28"/>
        </w:rPr>
        <w:t>、乙方未按合同约定的时间和要求运输的，每逾期一日，向甲方支付运输费用</w:t>
      </w:r>
      <w:r>
        <w:rPr>
          <w:rFonts w:ascii="仿宋" w:hAnsi="仿宋" w:eastAsia="仿宋"/>
          <w:sz w:val="28"/>
          <w:szCs w:val="28"/>
        </w:rPr>
        <w:t>3%</w:t>
      </w:r>
      <w:r>
        <w:rPr>
          <w:rFonts w:hint="eastAsia" w:ascii="仿宋" w:hAnsi="仿宋" w:eastAsia="仿宋"/>
          <w:sz w:val="28"/>
          <w:szCs w:val="28"/>
        </w:rPr>
        <w:t>的违约金，逾期超过</w:t>
      </w:r>
      <w:r>
        <w:rPr>
          <w:rFonts w:ascii="仿宋" w:hAnsi="仿宋" w:eastAsia="仿宋"/>
          <w:sz w:val="28"/>
          <w:szCs w:val="28"/>
        </w:rPr>
        <w:t>5</w:t>
      </w:r>
      <w:r>
        <w:rPr>
          <w:rFonts w:hint="eastAsia" w:ascii="仿宋" w:hAnsi="仿宋" w:eastAsia="仿宋"/>
          <w:sz w:val="28"/>
          <w:szCs w:val="28"/>
        </w:rPr>
        <w:t>日的，甲方有权解除合同，并要求乙方支付合同总金额</w:t>
      </w:r>
      <w:r>
        <w:rPr>
          <w:rFonts w:ascii="仿宋" w:hAnsi="仿宋" w:eastAsia="仿宋"/>
          <w:sz w:val="28"/>
          <w:szCs w:val="28"/>
        </w:rPr>
        <w:t>30%</w:t>
      </w:r>
      <w:r>
        <w:rPr>
          <w:rFonts w:hint="eastAsia" w:ascii="仿宋" w:hAnsi="仿宋" w:eastAsia="仿宋"/>
          <w:sz w:val="28"/>
          <w:szCs w:val="28"/>
        </w:rPr>
        <w:t>的违约金，同时有权要求乙方赔偿由此给甲方造成的损失。</w:t>
      </w:r>
      <w:r>
        <w:rPr>
          <w:rFonts w:hint="eastAsia" w:ascii="仿宋" w:hAnsi="仿宋" w:eastAsia="仿宋"/>
          <w:color w:val="FF0000"/>
          <w:sz w:val="28"/>
          <w:szCs w:val="28"/>
        </w:rPr>
        <w:t>（建议单价合同写具体金额，有总价写模板规定的比例）</w:t>
      </w:r>
    </w:p>
    <w:p>
      <w:pPr>
        <w:spacing w:line="360" w:lineRule="auto"/>
        <w:ind w:right="84" w:rightChars="38" w:firstLine="560" w:firstLineChars="200"/>
        <w:jc w:val="both"/>
        <w:rPr>
          <w:rFonts w:ascii="仿宋" w:hAnsi="仿宋" w:eastAsia="仿宋"/>
          <w:color w:val="FF0000"/>
          <w:sz w:val="28"/>
          <w:szCs w:val="28"/>
        </w:rPr>
      </w:pPr>
      <w:r>
        <w:rPr>
          <w:rFonts w:ascii="仿宋" w:hAnsi="仿宋" w:eastAsia="仿宋"/>
          <w:sz w:val="28"/>
          <w:szCs w:val="28"/>
        </w:rPr>
        <w:t>2</w:t>
      </w:r>
      <w:r>
        <w:rPr>
          <w:rFonts w:hint="eastAsia" w:ascii="仿宋" w:hAnsi="仿宋" w:eastAsia="仿宋"/>
          <w:sz w:val="28"/>
          <w:szCs w:val="28"/>
        </w:rPr>
        <w:t>、乙方未经甲方同意，转委托他人运输货物的，甲方有权解除合同，并要求乙方支付合同总金额</w:t>
      </w:r>
      <w:r>
        <w:rPr>
          <w:rFonts w:ascii="仿宋" w:hAnsi="仿宋" w:eastAsia="仿宋"/>
          <w:sz w:val="28"/>
          <w:szCs w:val="28"/>
        </w:rPr>
        <w:t>30%</w:t>
      </w:r>
      <w:r>
        <w:rPr>
          <w:rFonts w:hint="eastAsia" w:ascii="仿宋" w:hAnsi="仿宋" w:eastAsia="仿宋"/>
          <w:sz w:val="28"/>
          <w:szCs w:val="28"/>
        </w:rPr>
        <w:t>的违约金，同时有权要求乙方赔偿由此给甲方造成的损失。</w:t>
      </w:r>
      <w:r>
        <w:rPr>
          <w:rFonts w:hint="eastAsia" w:ascii="仿宋" w:hAnsi="仿宋" w:eastAsia="仿宋"/>
          <w:color w:val="FF0000"/>
          <w:sz w:val="28"/>
          <w:szCs w:val="28"/>
        </w:rPr>
        <w:t>（建议单价合同写具体金额，有总价写模板规定的比例）</w:t>
      </w:r>
    </w:p>
    <w:p>
      <w:pPr>
        <w:spacing w:line="360" w:lineRule="auto"/>
        <w:ind w:right="84" w:rightChars="38" w:firstLine="560" w:firstLineChars="200"/>
        <w:jc w:val="both"/>
        <w:rPr>
          <w:rFonts w:ascii="仿宋" w:hAnsi="仿宋" w:eastAsia="仿宋"/>
          <w:color w:val="FF0000"/>
          <w:sz w:val="28"/>
          <w:szCs w:val="28"/>
        </w:rPr>
      </w:pPr>
      <w:r>
        <w:rPr>
          <w:rFonts w:ascii="仿宋" w:hAnsi="仿宋" w:eastAsia="仿宋"/>
          <w:sz w:val="28"/>
          <w:szCs w:val="28"/>
        </w:rPr>
        <w:t>3</w:t>
      </w:r>
      <w:r>
        <w:rPr>
          <w:rFonts w:hint="eastAsia" w:ascii="仿宋" w:hAnsi="仿宋" w:eastAsia="仿宋"/>
          <w:sz w:val="28"/>
          <w:szCs w:val="28"/>
        </w:rPr>
        <w:t>、乙方无正当理由擅自解除合同的，应向甲方支付合同总金额</w:t>
      </w:r>
      <w:r>
        <w:rPr>
          <w:rFonts w:ascii="仿宋" w:hAnsi="仿宋" w:eastAsia="仿宋"/>
          <w:sz w:val="28"/>
          <w:szCs w:val="28"/>
        </w:rPr>
        <w:t>30%</w:t>
      </w:r>
      <w:r>
        <w:rPr>
          <w:rFonts w:hint="eastAsia" w:ascii="仿宋" w:hAnsi="仿宋" w:eastAsia="仿宋"/>
          <w:sz w:val="28"/>
          <w:szCs w:val="28"/>
        </w:rPr>
        <w:t>的违约金。</w:t>
      </w:r>
      <w:r>
        <w:rPr>
          <w:rFonts w:hint="eastAsia" w:ascii="仿宋" w:hAnsi="仿宋" w:eastAsia="仿宋"/>
          <w:color w:val="FF0000"/>
          <w:sz w:val="28"/>
          <w:szCs w:val="28"/>
        </w:rPr>
        <w:t>（建议单价合同写具体金额，有总价写模板规定的比例）</w:t>
      </w:r>
    </w:p>
    <w:p>
      <w:pPr>
        <w:spacing w:line="360" w:lineRule="auto"/>
        <w:ind w:right="84" w:rightChars="38" w:firstLine="562" w:firstLineChars="200"/>
        <w:jc w:val="both"/>
        <w:rPr>
          <w:rFonts w:ascii="仿宋" w:hAnsi="仿宋" w:eastAsia="仿宋"/>
          <w:b/>
          <w:sz w:val="28"/>
          <w:szCs w:val="28"/>
        </w:rPr>
      </w:pPr>
      <w:r>
        <w:rPr>
          <w:rFonts w:hint="eastAsia" w:ascii="仿宋" w:hAnsi="仿宋" w:eastAsia="仿宋"/>
          <w:b/>
          <w:sz w:val="28"/>
          <w:szCs w:val="28"/>
        </w:rPr>
        <w:t>八、争议解决</w:t>
      </w:r>
    </w:p>
    <w:p>
      <w:pPr>
        <w:spacing w:line="360" w:lineRule="auto"/>
        <w:ind w:right="84" w:rightChars="38" w:firstLine="560" w:firstLineChars="200"/>
        <w:jc w:val="both"/>
        <w:rPr>
          <w:rFonts w:ascii="仿宋" w:hAnsi="仿宋" w:eastAsia="仿宋"/>
          <w:sz w:val="28"/>
          <w:szCs w:val="28"/>
        </w:rPr>
      </w:pPr>
      <w:r>
        <w:rPr>
          <w:rFonts w:hint="eastAsia" w:ascii="仿宋" w:hAnsi="仿宋" w:eastAsia="仿宋"/>
          <w:sz w:val="28"/>
          <w:szCs w:val="28"/>
        </w:rPr>
        <w:t>甲、乙双方在履行合同时发生争议，可以自行协商解决；如果协商不能解决，应向</w:t>
      </w:r>
      <w:r>
        <w:rPr>
          <w:rFonts w:hint="eastAsia" w:ascii="仿宋" w:hAnsi="仿宋" w:eastAsia="仿宋"/>
          <w:sz w:val="28"/>
          <w:szCs w:val="28"/>
          <w:u w:val="single"/>
        </w:rPr>
        <w:t>郑州市二七区人民法院</w:t>
      </w:r>
      <w:r>
        <w:rPr>
          <w:rFonts w:hint="eastAsia" w:ascii="仿宋" w:hAnsi="仿宋" w:eastAsia="仿宋"/>
          <w:sz w:val="28"/>
          <w:szCs w:val="28"/>
        </w:rPr>
        <w:t>提起诉讼。</w:t>
      </w:r>
    </w:p>
    <w:p>
      <w:pPr>
        <w:spacing w:line="360" w:lineRule="auto"/>
        <w:ind w:right="84" w:rightChars="38" w:firstLine="562" w:firstLineChars="200"/>
        <w:jc w:val="both"/>
        <w:rPr>
          <w:rFonts w:ascii="仿宋" w:hAnsi="仿宋" w:eastAsia="仿宋"/>
          <w:b/>
          <w:color w:val="auto"/>
          <w:sz w:val="28"/>
          <w:szCs w:val="28"/>
        </w:rPr>
      </w:pPr>
      <w:r>
        <w:rPr>
          <w:rFonts w:hint="eastAsia" w:ascii="仿宋" w:hAnsi="仿宋" w:eastAsia="仿宋"/>
          <w:b/>
          <w:sz w:val="28"/>
          <w:szCs w:val="28"/>
        </w:rPr>
        <w:t>九、其他约定</w:t>
      </w:r>
    </w:p>
    <w:p>
      <w:pPr>
        <w:spacing w:line="360" w:lineRule="auto"/>
        <w:ind w:right="84" w:rightChars="38" w:firstLine="560" w:firstLineChars="200"/>
        <w:jc w:val="both"/>
        <w:rPr>
          <w:rFonts w:ascii="仿宋" w:hAnsi="仿宋" w:eastAsia="仿宋"/>
          <w:color w:val="auto"/>
          <w:sz w:val="24"/>
          <w:szCs w:val="28"/>
        </w:rPr>
      </w:pPr>
      <w:r>
        <w:rPr>
          <w:rFonts w:ascii="仿宋" w:hAnsi="仿宋" w:eastAsia="仿宋"/>
          <w:color w:val="auto"/>
          <w:sz w:val="28"/>
          <w:szCs w:val="28"/>
        </w:rPr>
        <w:t>1</w:t>
      </w:r>
      <w:r>
        <w:rPr>
          <w:rFonts w:hint="eastAsia" w:ascii="仿宋" w:hAnsi="仿宋" w:eastAsia="仿宋"/>
          <w:color w:val="auto"/>
          <w:sz w:val="28"/>
          <w:szCs w:val="28"/>
        </w:rPr>
        <w:t>、本合同如有未尽事宜，应另行协商并签订补充协议，补充协议与本合同具有同等法律效力。补充协议未达成之前，依本合同履行，任何一方无权自行更改合同内容。</w:t>
      </w:r>
    </w:p>
    <w:p>
      <w:pPr>
        <w:spacing w:line="360" w:lineRule="auto"/>
        <w:ind w:right="84" w:rightChars="38" w:firstLine="560" w:firstLineChars="200"/>
        <w:jc w:val="both"/>
        <w:rPr>
          <w:rFonts w:ascii="仿宋" w:hAnsi="仿宋" w:eastAsia="仿宋"/>
          <w:sz w:val="24"/>
          <w:szCs w:val="28"/>
        </w:rPr>
      </w:pPr>
      <w:r>
        <w:rPr>
          <w:rFonts w:ascii="仿宋" w:hAnsi="仿宋" w:eastAsia="仿宋"/>
          <w:sz w:val="28"/>
          <w:szCs w:val="28"/>
        </w:rPr>
        <w:t>2</w:t>
      </w:r>
      <w:r>
        <w:rPr>
          <w:rFonts w:hint="eastAsia" w:ascii="仿宋" w:hAnsi="仿宋" w:eastAsia="仿宋"/>
          <w:sz w:val="28"/>
          <w:szCs w:val="28"/>
        </w:rPr>
        <w:t>、本合同一式</w:t>
      </w:r>
      <w:r>
        <w:rPr>
          <w:rFonts w:hint="eastAsia" w:ascii="仿宋" w:hAnsi="仿宋" w:eastAsia="仿宋"/>
          <w:sz w:val="28"/>
          <w:szCs w:val="28"/>
          <w:u w:val="single"/>
        </w:rPr>
        <w:t>陆</w:t>
      </w:r>
      <w:r>
        <w:rPr>
          <w:rFonts w:hint="eastAsia" w:ascii="仿宋" w:hAnsi="仿宋" w:eastAsia="仿宋"/>
          <w:sz w:val="28"/>
          <w:szCs w:val="28"/>
        </w:rPr>
        <w:t>份，甲方执</w:t>
      </w:r>
      <w:r>
        <w:rPr>
          <w:rFonts w:hint="eastAsia" w:ascii="仿宋" w:hAnsi="仿宋" w:eastAsia="仿宋"/>
          <w:sz w:val="28"/>
          <w:szCs w:val="28"/>
          <w:u w:val="single"/>
        </w:rPr>
        <w:t>伍</w:t>
      </w:r>
      <w:r>
        <w:rPr>
          <w:rFonts w:hint="eastAsia" w:ascii="仿宋" w:hAnsi="仿宋" w:eastAsia="仿宋"/>
          <w:sz w:val="28"/>
          <w:szCs w:val="28"/>
        </w:rPr>
        <w:t>份，乙方执</w:t>
      </w:r>
      <w:r>
        <w:rPr>
          <w:rFonts w:hint="eastAsia" w:ascii="仿宋" w:hAnsi="仿宋" w:eastAsia="仿宋"/>
          <w:sz w:val="28"/>
          <w:szCs w:val="28"/>
          <w:u w:val="single"/>
        </w:rPr>
        <w:t>壹</w:t>
      </w:r>
      <w:r>
        <w:rPr>
          <w:rFonts w:hint="eastAsia" w:ascii="仿宋" w:hAnsi="仿宋" w:eastAsia="仿宋"/>
          <w:sz w:val="28"/>
          <w:szCs w:val="28"/>
        </w:rPr>
        <w:t>份，经双方签字盖章后生效，具有同等法律效力</w:t>
      </w:r>
      <w:r>
        <w:rPr>
          <w:rFonts w:hint="eastAsia" w:ascii="仿宋" w:hAnsi="仿宋" w:eastAsia="仿宋"/>
          <w:sz w:val="24"/>
          <w:szCs w:val="28"/>
        </w:rPr>
        <w:t>。</w:t>
      </w:r>
    </w:p>
    <w:p>
      <w:pPr>
        <w:spacing w:line="360" w:lineRule="auto"/>
        <w:ind w:right="84" w:rightChars="38" w:firstLine="560" w:firstLineChars="200"/>
        <w:jc w:val="both"/>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乙方在合同中明示的地址为其确认的送达地址，适用于合同履行及产生争议后进入诉讼的各个阶段，甲方向乙方邮寄满三日视为履行了送达义务。乙方前述地址发生变更的，应提前三十日书面通知甲方，否则原地址仍为有效的送达地址。</w:t>
      </w:r>
    </w:p>
    <w:p>
      <w:pPr>
        <w:spacing w:line="360" w:lineRule="auto"/>
        <w:ind w:right="84" w:rightChars="38" w:firstLine="570"/>
        <w:jc w:val="both"/>
        <w:rPr>
          <w:rFonts w:ascii="仿宋" w:hAnsi="仿宋" w:eastAsia="仿宋"/>
          <w:sz w:val="28"/>
          <w:szCs w:val="28"/>
        </w:rPr>
      </w:pPr>
      <w:r>
        <w:rPr>
          <w:rFonts w:ascii="仿宋" w:hAnsi="仿宋" w:eastAsia="仿宋"/>
          <w:sz w:val="28"/>
          <w:szCs w:val="28"/>
        </w:rPr>
        <w:t>[</w:t>
      </w:r>
      <w:r>
        <w:rPr>
          <w:rFonts w:hint="eastAsia" w:ascii="仿宋" w:hAnsi="仿宋" w:eastAsia="仿宋"/>
          <w:sz w:val="28"/>
          <w:szCs w:val="28"/>
        </w:rPr>
        <w:t>本页以下无正文</w:t>
      </w:r>
      <w:r>
        <w:rPr>
          <w:rFonts w:ascii="仿宋" w:hAnsi="仿宋" w:eastAsia="仿宋"/>
          <w:sz w:val="28"/>
          <w:szCs w:val="28"/>
        </w:rPr>
        <w:t>]</w:t>
      </w:r>
    </w:p>
    <w:p>
      <w:pPr>
        <w:spacing w:line="360" w:lineRule="auto"/>
        <w:ind w:right="84" w:rightChars="38"/>
        <w:jc w:val="both"/>
        <w:rPr>
          <w:rFonts w:ascii="仿宋" w:hAnsi="仿宋" w:eastAsia="仿宋"/>
          <w:sz w:val="28"/>
          <w:szCs w:val="28"/>
        </w:rPr>
      </w:pPr>
      <w:r>
        <w:rPr>
          <w:rFonts w:hint="eastAsia" w:ascii="仿宋" w:hAnsi="仿宋" w:eastAsia="仿宋"/>
          <w:sz w:val="28"/>
          <w:szCs w:val="28"/>
        </w:rPr>
        <w:t>甲方（盖章）：</w:t>
      </w:r>
      <w:r>
        <w:rPr>
          <w:rFonts w:ascii="仿宋" w:hAnsi="仿宋" w:eastAsia="仿宋"/>
          <w:sz w:val="28"/>
          <w:szCs w:val="28"/>
        </w:rPr>
        <w:t xml:space="preserve">                  </w:t>
      </w:r>
      <w:r>
        <w:rPr>
          <w:rFonts w:hint="eastAsia" w:ascii="仿宋" w:hAnsi="仿宋" w:eastAsia="仿宋"/>
          <w:sz w:val="28"/>
          <w:szCs w:val="28"/>
        </w:rPr>
        <w:t>乙方（盖章）：</w:t>
      </w:r>
    </w:p>
    <w:p>
      <w:pPr>
        <w:spacing w:line="360" w:lineRule="auto"/>
        <w:ind w:right="84" w:rightChars="38"/>
        <w:jc w:val="both"/>
        <w:rPr>
          <w:rFonts w:ascii="仿宋" w:hAnsi="仿宋" w:eastAsia="仿宋"/>
          <w:sz w:val="28"/>
          <w:szCs w:val="28"/>
        </w:rPr>
      </w:pPr>
    </w:p>
    <w:p>
      <w:pPr>
        <w:spacing w:line="360" w:lineRule="auto"/>
        <w:ind w:right="84" w:rightChars="38"/>
        <w:jc w:val="both"/>
        <w:rPr>
          <w:rFonts w:ascii="仿宋" w:hAnsi="仿宋" w:eastAsia="仿宋"/>
          <w:sz w:val="28"/>
          <w:szCs w:val="28"/>
        </w:rPr>
      </w:pPr>
      <w:r>
        <w:rPr>
          <w:rFonts w:hint="eastAsia" w:ascii="仿宋" w:hAnsi="仿宋" w:eastAsia="仿宋"/>
          <w:sz w:val="28"/>
          <w:szCs w:val="28"/>
        </w:rPr>
        <w:t>法定代表人或</w:t>
      </w:r>
      <w:r>
        <w:rPr>
          <w:rFonts w:ascii="仿宋" w:hAnsi="仿宋" w:eastAsia="仿宋"/>
          <w:sz w:val="28"/>
          <w:szCs w:val="28"/>
        </w:rPr>
        <w:t xml:space="preserve">                    </w:t>
      </w:r>
      <w:r>
        <w:rPr>
          <w:rFonts w:hint="eastAsia" w:ascii="仿宋" w:hAnsi="仿宋" w:eastAsia="仿宋"/>
          <w:sz w:val="28"/>
          <w:szCs w:val="28"/>
        </w:rPr>
        <w:t>法定代表人或</w:t>
      </w:r>
    </w:p>
    <w:p>
      <w:pPr>
        <w:spacing w:line="360" w:lineRule="auto"/>
        <w:ind w:right="84" w:rightChars="38"/>
        <w:jc w:val="both"/>
        <w:rPr>
          <w:rFonts w:ascii="仿宋" w:hAnsi="仿宋" w:eastAsia="仿宋"/>
          <w:sz w:val="28"/>
          <w:szCs w:val="28"/>
        </w:rPr>
      </w:pPr>
      <w:r>
        <w:rPr>
          <w:rFonts w:hint="eastAsia" w:ascii="仿宋" w:hAnsi="仿宋" w:eastAsia="仿宋"/>
          <w:sz w:val="28"/>
          <w:szCs w:val="28"/>
        </w:rPr>
        <w:t>委托代理人（签字）：</w:t>
      </w:r>
      <w:r>
        <w:rPr>
          <w:rFonts w:ascii="仿宋" w:hAnsi="仿宋" w:eastAsia="仿宋"/>
          <w:sz w:val="28"/>
          <w:szCs w:val="28"/>
        </w:rPr>
        <w:t xml:space="preserve">            </w:t>
      </w:r>
      <w:r>
        <w:rPr>
          <w:rFonts w:hint="eastAsia" w:ascii="仿宋" w:hAnsi="仿宋" w:eastAsia="仿宋"/>
          <w:sz w:val="28"/>
          <w:szCs w:val="28"/>
        </w:rPr>
        <w:t>委托代理人（签字）：</w:t>
      </w:r>
    </w:p>
    <w:p>
      <w:pPr>
        <w:spacing w:line="360" w:lineRule="auto"/>
        <w:ind w:right="-625" w:rightChars="-284"/>
        <w:jc w:val="both"/>
        <w:rPr>
          <w:rFonts w:ascii="仿宋" w:hAnsi="仿宋" w:eastAsia="仿宋"/>
          <w:sz w:val="28"/>
          <w:szCs w:val="28"/>
        </w:rPr>
      </w:pPr>
    </w:p>
    <w:p>
      <w:pPr>
        <w:spacing w:line="360" w:lineRule="auto"/>
        <w:ind w:right="-625" w:rightChars="-284"/>
        <w:jc w:val="both"/>
        <w:rPr>
          <w:rFonts w:ascii="仿宋" w:hAnsi="仿宋" w:eastAsia="仿宋"/>
          <w:sz w:val="28"/>
          <w:szCs w:val="28"/>
        </w:rPr>
      </w:pPr>
      <w:r>
        <w:rPr>
          <w:rFonts w:hint="eastAsia" w:ascii="仿宋" w:hAnsi="仿宋" w:eastAsia="仿宋"/>
          <w:sz w:val="28"/>
          <w:szCs w:val="28"/>
        </w:rPr>
        <w:t>签订日期：</w:t>
      </w:r>
      <w:r>
        <w:rPr>
          <w:rFonts w:ascii="仿宋" w:hAnsi="仿宋" w:eastAsia="仿宋"/>
          <w:sz w:val="28"/>
          <w:szCs w:val="28"/>
        </w:rPr>
        <w:t xml:space="preserve">  </w:t>
      </w:r>
      <w:r>
        <w:rPr>
          <w:rFonts w:hint="eastAsia" w:ascii="仿宋" w:hAnsi="仿宋" w:eastAsia="仿宋"/>
          <w:sz w:val="28"/>
          <w:szCs w:val="28"/>
        </w:rPr>
        <w:t>年</w:t>
      </w:r>
      <w:r>
        <w:rPr>
          <w:rFonts w:ascii="仿宋" w:hAnsi="仿宋" w:eastAsia="仿宋"/>
          <w:sz w:val="28"/>
          <w:szCs w:val="28"/>
        </w:rPr>
        <w:t xml:space="preserve">  </w:t>
      </w:r>
      <w:r>
        <w:rPr>
          <w:rFonts w:hint="eastAsia" w:ascii="仿宋" w:hAnsi="仿宋" w:eastAsia="仿宋"/>
          <w:sz w:val="28"/>
          <w:szCs w:val="28"/>
        </w:rPr>
        <w:t>月</w:t>
      </w:r>
      <w:r>
        <w:rPr>
          <w:rFonts w:ascii="仿宋" w:hAnsi="仿宋" w:eastAsia="仿宋"/>
          <w:sz w:val="28"/>
          <w:szCs w:val="28"/>
        </w:rPr>
        <w:t xml:space="preserve">  </w:t>
      </w:r>
      <w:r>
        <w:rPr>
          <w:rFonts w:hint="eastAsia" w:ascii="仿宋" w:hAnsi="仿宋" w:eastAsia="仿宋"/>
          <w:sz w:val="28"/>
          <w:szCs w:val="28"/>
        </w:rPr>
        <w:t>日</w:t>
      </w:r>
      <w:r>
        <w:rPr>
          <w:rFonts w:ascii="仿宋" w:hAnsi="仿宋" w:eastAsia="仿宋"/>
          <w:sz w:val="28"/>
          <w:szCs w:val="28"/>
        </w:rPr>
        <w:t xml:space="preserve">          </w:t>
      </w:r>
      <w:r>
        <w:rPr>
          <w:rFonts w:hint="eastAsia" w:ascii="仿宋" w:hAnsi="仿宋" w:eastAsia="仿宋"/>
          <w:sz w:val="28"/>
          <w:szCs w:val="28"/>
        </w:rPr>
        <w:t>签订日期：</w:t>
      </w:r>
      <w:r>
        <w:rPr>
          <w:rFonts w:ascii="仿宋" w:hAnsi="仿宋" w:eastAsia="仿宋"/>
          <w:sz w:val="28"/>
          <w:szCs w:val="28"/>
        </w:rPr>
        <w:t xml:space="preserve">  </w:t>
      </w:r>
      <w:r>
        <w:rPr>
          <w:rFonts w:hint="eastAsia" w:ascii="仿宋" w:hAnsi="仿宋" w:eastAsia="仿宋"/>
          <w:sz w:val="28"/>
          <w:szCs w:val="28"/>
        </w:rPr>
        <w:t>年</w:t>
      </w:r>
      <w:r>
        <w:rPr>
          <w:rFonts w:ascii="仿宋" w:hAnsi="仿宋" w:eastAsia="仿宋"/>
          <w:sz w:val="28"/>
          <w:szCs w:val="28"/>
        </w:rPr>
        <w:t xml:space="preserve">  </w:t>
      </w:r>
      <w:r>
        <w:rPr>
          <w:rFonts w:hint="eastAsia" w:ascii="仿宋" w:hAnsi="仿宋" w:eastAsia="仿宋"/>
          <w:sz w:val="28"/>
          <w:szCs w:val="28"/>
        </w:rPr>
        <w:t>月</w:t>
      </w:r>
      <w:r>
        <w:rPr>
          <w:rFonts w:ascii="仿宋" w:hAnsi="仿宋" w:eastAsia="仿宋"/>
          <w:sz w:val="28"/>
          <w:szCs w:val="28"/>
        </w:rPr>
        <w:t xml:space="preserve">  </w:t>
      </w:r>
      <w:r>
        <w:rPr>
          <w:rFonts w:hint="eastAsia" w:ascii="仿宋" w:hAnsi="仿宋" w:eastAsia="仿宋"/>
          <w:sz w:val="28"/>
          <w:szCs w:val="28"/>
        </w:rPr>
        <w:t>日</w:t>
      </w:r>
    </w:p>
    <w:p>
      <w:pPr>
        <w:spacing w:line="360" w:lineRule="auto"/>
        <w:ind w:right="84" w:rightChars="38"/>
        <w:jc w:val="both"/>
        <w:rPr>
          <w:rFonts w:ascii="仿宋" w:hAnsi="仿宋" w:eastAsia="仿宋"/>
          <w:sz w:val="28"/>
          <w:szCs w:val="28"/>
        </w:rPr>
      </w:pPr>
    </w:p>
    <w:p>
      <w:pPr>
        <w:spacing w:line="360" w:lineRule="auto"/>
        <w:ind w:right="84" w:rightChars="38"/>
        <w:jc w:val="both"/>
        <w:rPr>
          <w:rFonts w:ascii="仿宋" w:hAnsi="仿宋" w:eastAsia="仿宋"/>
          <w:sz w:val="28"/>
          <w:szCs w:val="28"/>
        </w:rPr>
      </w:pPr>
      <w:r>
        <w:rPr>
          <w:rFonts w:hint="eastAsia" w:ascii="仿宋" w:hAnsi="仿宋" w:eastAsia="仿宋"/>
          <w:sz w:val="28"/>
          <w:szCs w:val="28"/>
        </w:rPr>
        <w:t>税号：</w:t>
      </w:r>
      <w:r>
        <w:rPr>
          <w:rFonts w:ascii="仿宋" w:hAnsi="仿宋" w:eastAsia="仿宋"/>
          <w:sz w:val="28"/>
          <w:szCs w:val="28"/>
        </w:rPr>
        <w:t xml:space="preserve">                          </w:t>
      </w:r>
      <w:r>
        <w:rPr>
          <w:rFonts w:hint="eastAsia" w:ascii="仿宋" w:hAnsi="仿宋" w:eastAsia="仿宋"/>
          <w:sz w:val="28"/>
          <w:szCs w:val="28"/>
        </w:rPr>
        <w:t>税号：</w:t>
      </w:r>
    </w:p>
    <w:p>
      <w:pPr>
        <w:spacing w:line="360" w:lineRule="auto"/>
        <w:ind w:right="84" w:rightChars="38"/>
        <w:jc w:val="both"/>
        <w:rPr>
          <w:rFonts w:ascii="仿宋" w:hAnsi="仿宋" w:eastAsia="仿宋"/>
          <w:sz w:val="28"/>
          <w:szCs w:val="28"/>
        </w:rPr>
      </w:pPr>
      <w:r>
        <w:rPr>
          <w:rFonts w:hint="eastAsia" w:ascii="仿宋" w:hAnsi="仿宋" w:eastAsia="仿宋"/>
          <w:sz w:val="28"/>
          <w:szCs w:val="28"/>
        </w:rPr>
        <w:t>开户银行：</w:t>
      </w:r>
      <w:r>
        <w:rPr>
          <w:rFonts w:ascii="仿宋" w:hAnsi="仿宋" w:eastAsia="仿宋"/>
          <w:sz w:val="28"/>
          <w:szCs w:val="28"/>
        </w:rPr>
        <w:t xml:space="preserve">                      </w:t>
      </w:r>
      <w:r>
        <w:rPr>
          <w:rFonts w:hint="eastAsia" w:ascii="仿宋" w:hAnsi="仿宋" w:eastAsia="仿宋"/>
          <w:sz w:val="28"/>
          <w:szCs w:val="28"/>
        </w:rPr>
        <w:t>开户银行：</w:t>
      </w:r>
    </w:p>
    <w:p>
      <w:pPr>
        <w:spacing w:line="360" w:lineRule="auto"/>
        <w:ind w:right="84" w:rightChars="38"/>
        <w:jc w:val="both"/>
        <w:rPr>
          <w:rFonts w:ascii="仿宋" w:hAnsi="仿宋" w:eastAsia="仿宋"/>
          <w:sz w:val="28"/>
          <w:szCs w:val="28"/>
        </w:rPr>
      </w:pPr>
      <w:r>
        <w:rPr>
          <w:rFonts w:hint="eastAsia" w:ascii="仿宋" w:hAnsi="仿宋" w:eastAsia="仿宋"/>
          <w:sz w:val="28"/>
          <w:szCs w:val="28"/>
        </w:rPr>
        <w:t>账号：</w:t>
      </w:r>
      <w:r>
        <w:rPr>
          <w:rFonts w:ascii="仿宋" w:hAnsi="仿宋" w:eastAsia="仿宋"/>
          <w:sz w:val="28"/>
          <w:szCs w:val="28"/>
        </w:rPr>
        <w:t xml:space="preserve">                          </w:t>
      </w:r>
      <w:r>
        <w:rPr>
          <w:rFonts w:hint="eastAsia" w:ascii="仿宋" w:hAnsi="仿宋" w:eastAsia="仿宋"/>
          <w:sz w:val="28"/>
          <w:szCs w:val="28"/>
        </w:rPr>
        <w:t>账号：</w:t>
      </w:r>
    </w:p>
    <w:p>
      <w:pPr>
        <w:spacing w:line="360" w:lineRule="auto"/>
        <w:ind w:right="84" w:rightChars="38"/>
        <w:jc w:val="both"/>
        <w:rPr>
          <w:rFonts w:ascii="仿宋" w:hAnsi="仿宋" w:eastAsia="仿宋"/>
          <w:sz w:val="28"/>
          <w:szCs w:val="28"/>
        </w:rPr>
      </w:pPr>
      <w:r>
        <w:rPr>
          <w:rFonts w:hint="eastAsia" w:ascii="仿宋" w:hAnsi="仿宋" w:eastAsia="仿宋"/>
          <w:sz w:val="28"/>
          <w:szCs w:val="28"/>
        </w:rPr>
        <w:t>电话：</w:t>
      </w:r>
      <w:r>
        <w:rPr>
          <w:rFonts w:ascii="仿宋" w:hAnsi="仿宋" w:eastAsia="仿宋"/>
          <w:sz w:val="28"/>
          <w:szCs w:val="28"/>
        </w:rPr>
        <w:t xml:space="preserve">                          </w:t>
      </w:r>
      <w:r>
        <w:rPr>
          <w:rFonts w:hint="eastAsia" w:ascii="仿宋" w:hAnsi="仿宋" w:eastAsia="仿宋"/>
          <w:sz w:val="28"/>
          <w:szCs w:val="28"/>
        </w:rPr>
        <w:t>电话：</w:t>
      </w:r>
    </w:p>
    <w:p>
      <w:pPr>
        <w:spacing w:line="360" w:lineRule="auto"/>
        <w:ind w:right="84" w:rightChars="38" w:firstLine="560" w:firstLineChars="200"/>
        <w:jc w:val="both"/>
        <w:rPr>
          <w:rFonts w:ascii="仿宋" w:hAnsi="仿宋" w:eastAsia="仿宋"/>
          <w:sz w:val="28"/>
          <w:szCs w:val="28"/>
        </w:rPr>
      </w:pPr>
    </w:p>
    <w:sectPr>
      <w:headerReference r:id="rId3" w:type="default"/>
      <w:footerReference r:id="rId4" w:type="default"/>
      <w:pgSz w:w="11906" w:h="16838"/>
      <w:pgMar w:top="1440" w:right="1800" w:bottom="1440" w:left="1800" w:header="708" w:footer="708" w:gutter="0"/>
      <w:pgNumType w:start="1"/>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altName w:val="宋体"/>
    <w:panose1 w:val="02010601030101010101"/>
    <w:charset w:val="86"/>
    <w:family w:val="auto"/>
    <w:pitch w:val="default"/>
    <w:sig w:usb0="00000000" w:usb1="00000000" w:usb2="00000010" w:usb3="00000000" w:csb0="00040000" w:csb1="00000000"/>
  </w:font>
  <w:font w:name="PingFang SC">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2049" o:spid="_x0000_s2049" o:spt="202" type="#_x0000_t202" style="position:absolute;left:0pt;margin-top:0pt;height:144pt;width:144pt;mso-position-horizontal:right;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4"/>
                </w:pPr>
                <w:r>
                  <w:fldChar w:fldCharType="begin"/>
                </w:r>
                <w:r>
                  <w:instrText xml:space="preserve"> PAGE  \* MERGEFORMAT </w:instrText>
                </w:r>
                <w:r>
                  <w:fldChar w:fldCharType="separate"/>
                </w:r>
                <w:r>
                  <w:t>6</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r>
      <w:rPr>
        <w:rFonts w:hint="eastAsia"/>
      </w:rPr>
      <w:t>郑州市路通公路建设有限公司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720"/>
  <w:noPunctuationKerning w:val="1"/>
  <w:characterSpacingControl w:val="doNotCompress"/>
  <w:noLineBreaksAfter w:lang="zh-CN" w:val="$([{£¥·‘“〈《「『【〔〖〝﹙﹛﹝＄（．［｛￡￥"/>
  <w:noLineBreaksBefore w:lang="zh-CN" w:val="!%),.:;&gt;?]}¢¨°·ˇˉ―‖’”…‰′″›℃∶、。〃〉》」』】〕〗〞︶︺︾﹀﹄﹚﹜﹞！＂％＇），．：；？］｀｜｝～￠"/>
  <w:hdrShapeDefaults>
    <o:shapelayout v:ext="edit">
      <o:idmap v:ext="edit" data="2"/>
    </o:shapelayout>
  </w:hdrShapeDefaults>
  <w:compat>
    <w:ulTrailSpace/>
    <w:doNotExpandShiftReturn/>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31D50"/>
    <w:rsid w:val="0001546B"/>
    <w:rsid w:val="000521A0"/>
    <w:rsid w:val="00095561"/>
    <w:rsid w:val="00097A11"/>
    <w:rsid w:val="000C0CA5"/>
    <w:rsid w:val="000E15A3"/>
    <w:rsid w:val="001140CE"/>
    <w:rsid w:val="0016543E"/>
    <w:rsid w:val="00285213"/>
    <w:rsid w:val="002D7CDE"/>
    <w:rsid w:val="002E4312"/>
    <w:rsid w:val="00303AFF"/>
    <w:rsid w:val="00323B43"/>
    <w:rsid w:val="003277EC"/>
    <w:rsid w:val="003478D2"/>
    <w:rsid w:val="00352131"/>
    <w:rsid w:val="003B4F53"/>
    <w:rsid w:val="003D37D8"/>
    <w:rsid w:val="003F6C5D"/>
    <w:rsid w:val="0041460A"/>
    <w:rsid w:val="00426133"/>
    <w:rsid w:val="004358AB"/>
    <w:rsid w:val="00494860"/>
    <w:rsid w:val="004A4316"/>
    <w:rsid w:val="004D0C93"/>
    <w:rsid w:val="00501D35"/>
    <w:rsid w:val="00531120"/>
    <w:rsid w:val="00563B4B"/>
    <w:rsid w:val="005A5A59"/>
    <w:rsid w:val="006059B8"/>
    <w:rsid w:val="00611280"/>
    <w:rsid w:val="006556EC"/>
    <w:rsid w:val="00666E77"/>
    <w:rsid w:val="0067010C"/>
    <w:rsid w:val="00682CBF"/>
    <w:rsid w:val="006D06D2"/>
    <w:rsid w:val="0072392D"/>
    <w:rsid w:val="00747071"/>
    <w:rsid w:val="00761DBF"/>
    <w:rsid w:val="007974FD"/>
    <w:rsid w:val="007A0CDE"/>
    <w:rsid w:val="007B2AA0"/>
    <w:rsid w:val="007B6FFE"/>
    <w:rsid w:val="007D0E70"/>
    <w:rsid w:val="007F11A9"/>
    <w:rsid w:val="00830D69"/>
    <w:rsid w:val="00871D12"/>
    <w:rsid w:val="00874636"/>
    <w:rsid w:val="008B175F"/>
    <w:rsid w:val="008B7726"/>
    <w:rsid w:val="008D7426"/>
    <w:rsid w:val="008E2A63"/>
    <w:rsid w:val="008F5FE4"/>
    <w:rsid w:val="009201B4"/>
    <w:rsid w:val="00925574"/>
    <w:rsid w:val="009435E8"/>
    <w:rsid w:val="009A4F7B"/>
    <w:rsid w:val="009F0899"/>
    <w:rsid w:val="009F666E"/>
    <w:rsid w:val="00A109B0"/>
    <w:rsid w:val="00A20350"/>
    <w:rsid w:val="00A511AC"/>
    <w:rsid w:val="00A712D5"/>
    <w:rsid w:val="00A77E79"/>
    <w:rsid w:val="00AA3F25"/>
    <w:rsid w:val="00AA636F"/>
    <w:rsid w:val="00AF305C"/>
    <w:rsid w:val="00B10BF4"/>
    <w:rsid w:val="00B2514E"/>
    <w:rsid w:val="00B3203E"/>
    <w:rsid w:val="00B37270"/>
    <w:rsid w:val="00B52AA1"/>
    <w:rsid w:val="00B64A93"/>
    <w:rsid w:val="00B914D8"/>
    <w:rsid w:val="00BB57C3"/>
    <w:rsid w:val="00BD4595"/>
    <w:rsid w:val="00BF5049"/>
    <w:rsid w:val="00BF7C5F"/>
    <w:rsid w:val="00C52B67"/>
    <w:rsid w:val="00C56AA3"/>
    <w:rsid w:val="00C60C54"/>
    <w:rsid w:val="00CA3BCB"/>
    <w:rsid w:val="00CC49CA"/>
    <w:rsid w:val="00CD6570"/>
    <w:rsid w:val="00D11DE6"/>
    <w:rsid w:val="00D21FCB"/>
    <w:rsid w:val="00D232C8"/>
    <w:rsid w:val="00D31D50"/>
    <w:rsid w:val="00D73469"/>
    <w:rsid w:val="00D81161"/>
    <w:rsid w:val="00D95B9A"/>
    <w:rsid w:val="00DC787A"/>
    <w:rsid w:val="00DE373D"/>
    <w:rsid w:val="00DE7F7B"/>
    <w:rsid w:val="00E114D7"/>
    <w:rsid w:val="00E65F7B"/>
    <w:rsid w:val="00EC71C4"/>
    <w:rsid w:val="00ED026B"/>
    <w:rsid w:val="00EE7186"/>
    <w:rsid w:val="00EF1A27"/>
    <w:rsid w:val="00EF76E2"/>
    <w:rsid w:val="00F04B20"/>
    <w:rsid w:val="00F6181E"/>
    <w:rsid w:val="00F773AF"/>
    <w:rsid w:val="00F77770"/>
    <w:rsid w:val="00F910A5"/>
    <w:rsid w:val="00FA1AA2"/>
    <w:rsid w:val="00FC318B"/>
    <w:rsid w:val="6BF13FA9"/>
    <w:rsid w:val="73CD096A"/>
    <w:rsid w:val="7BE41208"/>
    <w:rsid w:val="7F537E2F"/>
    <w:rsid w:val="7FFFA1BC"/>
    <w:rsid w:val="FF3E4C7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kern w:val="0"/>
      <w:sz w:val="22"/>
      <w:szCs w:val="22"/>
      <w:lang w:val="en-US" w:eastAsia="zh-CN" w:bidi="ar-SA"/>
    </w:rPr>
  </w:style>
  <w:style w:type="paragraph" w:styleId="2">
    <w:name w:val="heading 3"/>
    <w:basedOn w:val="1"/>
    <w:next w:val="1"/>
    <w:link w:val="11"/>
    <w:qFormat/>
    <w:locked/>
    <w:uiPriority w:val="99"/>
    <w:pPr>
      <w:spacing w:beforeAutospacing="1" w:after="0" w:afterAutospacing="1"/>
      <w:outlineLvl w:val="2"/>
    </w:pPr>
    <w:rPr>
      <w:rFonts w:ascii="宋体" w:hAnsi="宋体" w:eastAsia="宋体"/>
      <w:b/>
      <w:sz w:val="27"/>
      <w:szCs w:val="27"/>
    </w:rPr>
  </w:style>
  <w:style w:type="character" w:default="1" w:styleId="9">
    <w:name w:val="Default Paragraph Font"/>
    <w:semiHidden/>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2"/>
    <w:qFormat/>
    <w:uiPriority w:val="99"/>
    <w:pPr>
      <w:widowControl w:val="0"/>
      <w:adjustRightInd/>
      <w:snapToGrid/>
      <w:spacing w:after="0"/>
      <w:jc w:val="center"/>
    </w:pPr>
    <w:rPr>
      <w:rFonts w:ascii="Times New Roman" w:hAnsi="Times New Roman" w:eastAsia="方正小标宋简体"/>
      <w:kern w:val="2"/>
      <w:sz w:val="48"/>
      <w:szCs w:val="20"/>
    </w:rPr>
  </w:style>
  <w:style w:type="paragraph" w:styleId="4">
    <w:name w:val="footer"/>
    <w:basedOn w:val="1"/>
    <w:link w:val="13"/>
    <w:semiHidden/>
    <w:qFormat/>
    <w:uiPriority w:val="99"/>
    <w:pPr>
      <w:tabs>
        <w:tab w:val="center" w:pos="4153"/>
        <w:tab w:val="right" w:pos="8306"/>
      </w:tabs>
    </w:pPr>
    <w:rPr>
      <w:sz w:val="18"/>
      <w:szCs w:val="18"/>
    </w:rPr>
  </w:style>
  <w:style w:type="paragraph" w:styleId="5">
    <w:name w:val="header"/>
    <w:basedOn w:val="1"/>
    <w:link w:val="14"/>
    <w:qFormat/>
    <w:uiPriority w:val="99"/>
    <w:pPr>
      <w:pBdr>
        <w:bottom w:val="single" w:color="auto" w:sz="6" w:space="1"/>
      </w:pBdr>
      <w:tabs>
        <w:tab w:val="center" w:pos="4153"/>
        <w:tab w:val="right" w:pos="8306"/>
      </w:tabs>
      <w:jc w:val="center"/>
    </w:pPr>
    <w:rPr>
      <w:sz w:val="18"/>
      <w:szCs w:val="18"/>
    </w:rPr>
  </w:style>
  <w:style w:type="paragraph" w:styleId="6">
    <w:name w:val="HTML Preformatted"/>
    <w:basedOn w:val="1"/>
    <w:link w:val="15"/>
    <w:qFormat/>
    <w:uiPriority w:val="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0"/>
    </w:pPr>
    <w:rPr>
      <w:rFonts w:ascii="PingFang SC" w:hAnsi="PingFang SC"/>
      <w:sz w:val="24"/>
      <w:szCs w:val="24"/>
    </w:rPr>
  </w:style>
  <w:style w:type="paragraph" w:styleId="7">
    <w:name w:val="Normal (Web)"/>
    <w:basedOn w:val="1"/>
    <w:qFormat/>
    <w:uiPriority w:val="99"/>
    <w:pPr>
      <w:spacing w:beforeAutospacing="1" w:after="0" w:afterAutospacing="1"/>
    </w:pPr>
    <w:rPr>
      <w:sz w:val="24"/>
    </w:rPr>
  </w:style>
  <w:style w:type="character" w:styleId="10">
    <w:name w:val="Strong"/>
    <w:basedOn w:val="9"/>
    <w:qFormat/>
    <w:locked/>
    <w:uiPriority w:val="99"/>
    <w:rPr>
      <w:rFonts w:cs="Times New Roman"/>
      <w:b/>
    </w:rPr>
  </w:style>
  <w:style w:type="character" w:customStyle="1" w:styleId="11">
    <w:name w:val="Heading 3 Char"/>
    <w:basedOn w:val="9"/>
    <w:link w:val="2"/>
    <w:semiHidden/>
    <w:locked/>
    <w:uiPriority w:val="99"/>
    <w:rPr>
      <w:rFonts w:ascii="Tahoma" w:hAnsi="Tahoma" w:eastAsia="微软雅黑" w:cs="Times New Roman"/>
      <w:b/>
      <w:bCs/>
      <w:kern w:val="0"/>
      <w:sz w:val="32"/>
      <w:szCs w:val="32"/>
    </w:rPr>
  </w:style>
  <w:style w:type="character" w:customStyle="1" w:styleId="12">
    <w:name w:val="Body Text Char"/>
    <w:basedOn w:val="9"/>
    <w:link w:val="3"/>
    <w:qFormat/>
    <w:locked/>
    <w:uiPriority w:val="99"/>
    <w:rPr>
      <w:rFonts w:ascii="Times New Roman" w:hAnsi="Times New Roman" w:eastAsia="方正小标宋简体" w:cs="Times New Roman"/>
      <w:kern w:val="2"/>
      <w:sz w:val="20"/>
      <w:szCs w:val="20"/>
    </w:rPr>
  </w:style>
  <w:style w:type="character" w:customStyle="1" w:styleId="13">
    <w:name w:val="Footer Char"/>
    <w:basedOn w:val="9"/>
    <w:link w:val="4"/>
    <w:semiHidden/>
    <w:locked/>
    <w:uiPriority w:val="99"/>
    <w:rPr>
      <w:rFonts w:ascii="Tahoma" w:hAnsi="Tahoma" w:cs="Times New Roman"/>
      <w:sz w:val="18"/>
      <w:szCs w:val="18"/>
    </w:rPr>
  </w:style>
  <w:style w:type="character" w:customStyle="1" w:styleId="14">
    <w:name w:val="Header Char"/>
    <w:basedOn w:val="9"/>
    <w:link w:val="5"/>
    <w:semiHidden/>
    <w:qFormat/>
    <w:locked/>
    <w:uiPriority w:val="99"/>
    <w:rPr>
      <w:rFonts w:ascii="Tahoma" w:hAnsi="Tahoma" w:cs="Times New Roman"/>
      <w:sz w:val="18"/>
      <w:szCs w:val="18"/>
    </w:rPr>
  </w:style>
  <w:style w:type="character" w:customStyle="1" w:styleId="15">
    <w:name w:val="HTML Preformatted Char"/>
    <w:basedOn w:val="9"/>
    <w:link w:val="6"/>
    <w:qFormat/>
    <w:locked/>
    <w:uiPriority w:val="99"/>
    <w:rPr>
      <w:rFonts w:ascii="PingFang SC" w:eastAsia="PingFang SC" w:cs="Times New Roman"/>
      <w:sz w:val="24"/>
      <w:szCs w:val="24"/>
    </w:rPr>
  </w:style>
  <w:style w:type="paragraph" w:customStyle="1" w:styleId="16">
    <w:name w:val="列出段落1"/>
    <w:basedOn w:val="1"/>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6</Pages>
  <Words>346</Words>
  <Characters>1977</Characters>
  <Lines>0</Lines>
  <Paragraphs>0</Paragraphs>
  <TotalTime>12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2021-01-24T09:32:00Z</dcterms:created>
  <dc:creator>Administrator</dc:creator>
  <cp:lastModifiedBy>曹凯琪</cp:lastModifiedBy>
  <cp:lastPrinted>2018-07-12T08:51:00Z</cp:lastPrinted>
  <dcterms:modified xsi:type="dcterms:W3CDTF">2021-01-25T02:30:47Z</dcterms:modified>
  <dc:title>编号：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